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7E4D6A" w:rsidRDefault="007E4D6A" w:rsidP="009E76EC">
      <w:pPr>
        <w:widowControl/>
        <w:ind w:leftChars="85" w:left="178" w:firstLineChars="100" w:firstLine="210"/>
        <w:rPr>
          <w:rFonts w:hint="eastAsia"/>
        </w:rPr>
      </w:pPr>
    </w:p>
    <w:p w:rsidR="007E4D6A" w:rsidRDefault="007E4D6A" w:rsidP="009E76EC">
      <w:pPr>
        <w:widowControl/>
        <w:ind w:leftChars="85" w:left="178" w:firstLineChars="100" w:firstLine="210"/>
        <w:rPr>
          <w:rFonts w:hint="eastAsia"/>
        </w:rPr>
      </w:pPr>
    </w:p>
    <w:p w:rsidR="007E4D6A" w:rsidRPr="007E4D6A" w:rsidRDefault="007E4D6A" w:rsidP="007E4D6A">
      <w:pPr>
        <w:widowControl/>
        <w:ind w:leftChars="85" w:left="178" w:firstLineChars="100" w:firstLine="321"/>
        <w:jc w:val="center"/>
        <w:rPr>
          <w:rFonts w:hint="eastAsia"/>
          <w:b/>
          <w:sz w:val="32"/>
        </w:rPr>
      </w:pPr>
      <w:r w:rsidRPr="007E4D6A">
        <w:rPr>
          <w:rFonts w:hint="eastAsia"/>
          <w:b/>
          <w:sz w:val="32"/>
        </w:rPr>
        <w:t xml:space="preserve">3.10  </w:t>
      </w:r>
      <w:r w:rsidRPr="007E4D6A">
        <w:rPr>
          <w:rFonts w:hint="eastAsia"/>
          <w:b/>
          <w:sz w:val="32"/>
        </w:rPr>
        <w:t>游褒禅山记</w:t>
      </w:r>
      <w:r w:rsidRPr="007E4D6A">
        <w:rPr>
          <w:rFonts w:hint="eastAsia"/>
          <w:b/>
          <w:sz w:val="32"/>
        </w:rPr>
        <w:t xml:space="preserve">  </w:t>
      </w:r>
      <w:r w:rsidRPr="007E4D6A">
        <w:rPr>
          <w:rFonts w:hint="eastAsia"/>
          <w:b/>
          <w:sz w:val="32"/>
        </w:rPr>
        <w:t>教案</w:t>
      </w:r>
      <w:r w:rsidRPr="007E4D6A">
        <w:rPr>
          <w:rFonts w:hint="eastAsia"/>
          <w:b/>
          <w:sz w:val="32"/>
        </w:rPr>
        <w:t xml:space="preserve">  </w:t>
      </w:r>
      <w:r w:rsidRPr="007E4D6A">
        <w:rPr>
          <w:rFonts w:hint="eastAsia"/>
          <w:b/>
          <w:sz w:val="32"/>
        </w:rPr>
        <w:t>（新人教版必修</w:t>
      </w:r>
      <w:r w:rsidRPr="007E4D6A">
        <w:rPr>
          <w:rFonts w:hint="eastAsia"/>
          <w:b/>
          <w:sz w:val="32"/>
        </w:rPr>
        <w:t>2</w:t>
      </w:r>
      <w:r w:rsidRPr="007E4D6A">
        <w:rPr>
          <w:rFonts w:hint="eastAsia"/>
          <w:b/>
          <w:sz w:val="32"/>
        </w:rPr>
        <w:t>）</w:t>
      </w:r>
    </w:p>
    <w:p w:rsidR="007E4D6A" w:rsidRDefault="007E4D6A" w:rsidP="009E76EC">
      <w:pPr>
        <w:widowControl/>
        <w:ind w:leftChars="85" w:left="178" w:firstLineChars="100" w:firstLine="210"/>
        <w:rPr>
          <w:rFonts w:hint="eastAsia"/>
        </w:rPr>
      </w:pPr>
    </w:p>
    <w:p w:rsidR="007E4D6A" w:rsidRDefault="007E4D6A" w:rsidP="009E76EC">
      <w:pPr>
        <w:widowControl/>
        <w:ind w:leftChars="85" w:left="178" w:firstLineChars="100" w:firstLine="210"/>
        <w:rPr>
          <w:rFonts w:hint="eastAsia"/>
        </w:rPr>
      </w:pPr>
    </w:p>
    <w:p w:rsidR="007E4D6A" w:rsidRDefault="007E4D6A" w:rsidP="009E76EC">
      <w:pPr>
        <w:widowControl/>
        <w:ind w:leftChars="85" w:left="178" w:firstLineChars="100" w:firstLine="210"/>
        <w:rPr>
          <w:rFonts w:hint="eastAsia"/>
        </w:rPr>
      </w:pPr>
    </w:p>
    <w:p w:rsidR="007E4D6A" w:rsidRDefault="007E4D6A" w:rsidP="009E76EC">
      <w:pPr>
        <w:widowControl/>
        <w:ind w:leftChars="85" w:left="178" w:firstLineChars="100" w:firstLine="210"/>
        <w:rPr>
          <w:rFonts w:hint="eastAsia"/>
        </w:rPr>
      </w:pPr>
    </w:p>
    <w:p w:rsidR="007E4D6A" w:rsidRDefault="00886EAF" w:rsidP="009E76EC">
      <w:pPr>
        <w:widowControl/>
        <w:ind w:leftChars="85" w:left="178" w:firstLineChars="100" w:firstLine="210"/>
        <w:rPr>
          <w:rFonts w:hint="eastAsia"/>
        </w:rPr>
      </w:pPr>
      <w:r>
        <w:rPr>
          <w:noProof/>
        </w:rPr>
        <w:drawing>
          <wp:inline distT="0" distB="0" distL="0" distR="0">
            <wp:extent cx="5000625" cy="2133600"/>
            <wp:effectExtent l="1905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0625" cy="213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4D6A" w:rsidRDefault="007E4D6A" w:rsidP="009E76EC">
      <w:pPr>
        <w:widowControl/>
        <w:ind w:leftChars="85" w:left="178" w:firstLineChars="100" w:firstLine="210"/>
        <w:rPr>
          <w:rFonts w:hint="eastAsia"/>
        </w:rPr>
      </w:pPr>
    </w:p>
    <w:p w:rsidR="007E4D6A" w:rsidRDefault="007E4D6A" w:rsidP="009E76EC">
      <w:pPr>
        <w:widowControl/>
        <w:ind w:leftChars="85" w:left="178" w:firstLineChars="100" w:firstLine="210"/>
        <w:rPr>
          <w:rFonts w:hint="eastAsia"/>
        </w:rPr>
      </w:pPr>
    </w:p>
    <w:p w:rsidR="009E76EC" w:rsidRDefault="009E76EC" w:rsidP="009E76EC">
      <w:pPr>
        <w:widowControl/>
        <w:ind w:leftChars="85" w:left="178" w:firstLineChars="100" w:firstLine="210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１、“即事明理”的写法学生比较陌生，这既是本文的难点，也是重点，指导学生列表理清记叙和议论的呼应关系，力求讲得透辟一点。</w:t>
      </w:r>
    </w:p>
    <w:p w:rsidR="009E76EC" w:rsidRDefault="009E76EC" w:rsidP="009E76EC">
      <w:pPr>
        <w:widowControl/>
        <w:ind w:leftChars="97" w:left="204" w:firstLineChars="100" w:firstLine="210"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２、让学生利用课文注释，使用工具书自己串讲翻译，必要时教师进行点拨、解难，培养自学能力。</w:t>
      </w:r>
    </w:p>
    <w:p w:rsidR="009E76EC" w:rsidRDefault="009E76EC" w:rsidP="009E76EC">
      <w:pPr>
        <w:widowControl/>
        <w:ind w:leftChars="97" w:left="204" w:firstLineChars="100" w:firstLine="210"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３、凡是要学生辨析、积累的实词和虚词，除弄清它在本文的含义和作用外，还要引导学生联系读过的文言思考一下曾经出现过的意义和用法，使之反复巩固，温故知新。</w:t>
      </w:r>
    </w:p>
    <w:p w:rsidR="009E76EC" w:rsidRDefault="009E76EC" w:rsidP="009E76EC">
      <w:pPr>
        <w:widowControl/>
        <w:jc w:val="center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b/>
          <w:bCs/>
          <w:kern w:val="0"/>
          <w:sz w:val="24"/>
        </w:rPr>
        <w:t>第一课时</w:t>
      </w:r>
    </w:p>
    <w:p w:rsidR="009E76EC" w:rsidRDefault="009E76EC" w:rsidP="009E76EC">
      <w:pPr>
        <w:widowControl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b/>
          <w:bCs/>
          <w:kern w:val="0"/>
          <w:sz w:val="24"/>
        </w:rPr>
        <w:t>教学要点</w:t>
      </w:r>
    </w:p>
    <w:p w:rsidR="009E76EC" w:rsidRDefault="009E76EC" w:rsidP="009E76EC">
      <w:pPr>
        <w:widowControl/>
        <w:ind w:firstLine="390"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作者和课文简介，串讲第１、２两段。</w:t>
      </w:r>
    </w:p>
    <w:p w:rsidR="009E76EC" w:rsidRDefault="009E76EC" w:rsidP="009E76EC">
      <w:pPr>
        <w:widowControl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b/>
          <w:bCs/>
          <w:kern w:val="0"/>
          <w:sz w:val="24"/>
        </w:rPr>
        <w:t>教学步骤</w:t>
      </w:r>
    </w:p>
    <w:p w:rsidR="009E76EC" w:rsidRDefault="009E76EC" w:rsidP="009E76EC">
      <w:pPr>
        <w:widowControl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bCs/>
          <w:kern w:val="0"/>
          <w:szCs w:val="21"/>
        </w:rPr>
        <w:t xml:space="preserve">一、导入新课　</w:t>
      </w:r>
    </w:p>
    <w:p w:rsidR="009E76EC" w:rsidRDefault="009E76EC" w:rsidP="009E76EC">
      <w:pPr>
        <w:widowControl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 xml:space="preserve">　　１、在初中我们学过哪些用文言文写作的游记？</w:t>
      </w:r>
    </w:p>
    <w:p w:rsidR="009E76EC" w:rsidRDefault="009E76EC" w:rsidP="009E76EC">
      <w:pPr>
        <w:widowControl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 xml:space="preserve">　　　　《小石潭记》、《登泰山记》、《醉翁亭记》等。</w:t>
      </w:r>
    </w:p>
    <w:p w:rsidR="009E76EC" w:rsidRDefault="009E76EC" w:rsidP="009E76EC">
      <w:pPr>
        <w:widowControl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 xml:space="preserve">　　２、这些游记共同的侧重点是什么？</w:t>
      </w:r>
    </w:p>
    <w:p w:rsidR="009E76EC" w:rsidRDefault="009E76EC" w:rsidP="009E76EC">
      <w:pPr>
        <w:widowControl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 xml:space="preserve">　　　　抓住景物特点，精描细绘，表现山水之美。我们今天学习王安石的《游褒禅山记》（板书课题）。这篇游记与我们过去学过的那些游记不同，它不重在表现山水之美，而是在记游的基础上用酣畅的笔墨进行大量议论，记游实际上只是个引子，说理才是全文的中心。</w:t>
      </w:r>
    </w:p>
    <w:p w:rsidR="009E76EC" w:rsidRDefault="009E76EC" w:rsidP="009E76EC">
      <w:pPr>
        <w:widowControl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bCs/>
          <w:kern w:val="0"/>
          <w:szCs w:val="21"/>
        </w:rPr>
        <w:t>二、简介作者及课文</w:t>
      </w:r>
    </w:p>
    <w:p w:rsidR="009E76EC" w:rsidRDefault="009E76EC" w:rsidP="009E76EC">
      <w:pPr>
        <w:widowControl/>
        <w:ind w:firstLineChars="200" w:firstLine="420"/>
        <w:jc w:val="left"/>
        <w:rPr>
          <w:rFonts w:ascii="宋体" w:hAnsi="宋体" w:cs="宋体"/>
          <w:bCs/>
          <w:kern w:val="0"/>
          <w:szCs w:val="21"/>
        </w:rPr>
      </w:pPr>
      <w:r>
        <w:rPr>
          <w:rFonts w:ascii="宋体" w:hAnsi="宋体" w:cs="宋体" w:hint="eastAsia"/>
          <w:bCs/>
          <w:kern w:val="0"/>
          <w:szCs w:val="21"/>
        </w:rPr>
        <w:t>1．王安石，字介甫，号半山，宋朝临川（今江西省临川）人</w:t>
      </w:r>
    </w:p>
    <w:p w:rsidR="009E76EC" w:rsidRDefault="009E76EC" w:rsidP="009E76EC">
      <w:pPr>
        <w:widowControl/>
        <w:ind w:firstLineChars="200" w:firstLine="420"/>
        <w:jc w:val="left"/>
        <w:rPr>
          <w:rFonts w:ascii="宋体" w:hAnsi="宋体" w:cs="宋体" w:hint="eastAsia"/>
          <w:bCs/>
          <w:kern w:val="0"/>
          <w:szCs w:val="21"/>
        </w:rPr>
      </w:pPr>
      <w:r>
        <w:rPr>
          <w:rFonts w:ascii="宋体" w:hAnsi="宋体" w:cs="宋体" w:hint="eastAsia"/>
          <w:bCs/>
          <w:kern w:val="0"/>
          <w:szCs w:val="21"/>
        </w:rPr>
        <w:t>2．后被封为</w:t>
      </w:r>
      <w:r>
        <w:rPr>
          <w:rFonts w:ascii="宋体" w:hAnsi="宋体" w:cs="宋体"/>
          <w:bCs/>
          <w:kern w:val="0"/>
          <w:szCs w:val="21"/>
        </w:rPr>
        <w:t>“</w:t>
      </w:r>
      <w:r>
        <w:rPr>
          <w:rFonts w:ascii="宋体" w:hAnsi="宋体" w:cs="宋体" w:hint="eastAsia"/>
          <w:bCs/>
          <w:kern w:val="0"/>
          <w:szCs w:val="21"/>
        </w:rPr>
        <w:t>荆国公</w:t>
      </w:r>
      <w:r>
        <w:rPr>
          <w:rFonts w:ascii="宋体" w:hAnsi="宋体" w:cs="宋体"/>
          <w:bCs/>
          <w:kern w:val="0"/>
          <w:szCs w:val="21"/>
        </w:rPr>
        <w:t>”</w:t>
      </w:r>
      <w:r>
        <w:rPr>
          <w:rFonts w:ascii="宋体" w:hAnsi="宋体" w:cs="宋体" w:hint="eastAsia"/>
          <w:bCs/>
          <w:kern w:val="0"/>
          <w:szCs w:val="21"/>
        </w:rPr>
        <w:t xml:space="preserve">，人称 </w:t>
      </w:r>
      <w:r>
        <w:rPr>
          <w:rFonts w:ascii="宋体" w:hAnsi="宋体" w:cs="宋体"/>
          <w:bCs/>
          <w:kern w:val="0"/>
          <w:szCs w:val="21"/>
        </w:rPr>
        <w:t>“</w:t>
      </w:r>
      <w:r>
        <w:rPr>
          <w:rFonts w:ascii="宋体" w:hAnsi="宋体" w:cs="宋体" w:hint="eastAsia"/>
          <w:bCs/>
          <w:kern w:val="0"/>
          <w:szCs w:val="21"/>
        </w:rPr>
        <w:t>王荆公</w:t>
      </w:r>
      <w:r>
        <w:rPr>
          <w:rFonts w:ascii="宋体" w:hAnsi="宋体" w:cs="宋体"/>
          <w:bCs/>
          <w:kern w:val="0"/>
          <w:szCs w:val="21"/>
        </w:rPr>
        <w:t>”</w:t>
      </w:r>
      <w:r>
        <w:rPr>
          <w:rFonts w:ascii="宋体" w:hAnsi="宋体" w:cs="宋体" w:hint="eastAsia"/>
          <w:bCs/>
          <w:kern w:val="0"/>
          <w:szCs w:val="21"/>
        </w:rPr>
        <w:t>。</w:t>
      </w:r>
    </w:p>
    <w:p w:rsidR="009E76EC" w:rsidRDefault="009E76EC" w:rsidP="009E76EC">
      <w:pPr>
        <w:widowControl/>
        <w:ind w:firstLineChars="200" w:firstLine="420"/>
        <w:jc w:val="left"/>
        <w:rPr>
          <w:rFonts w:ascii="宋体" w:hAnsi="宋体" w:cs="宋体" w:hint="eastAsia"/>
          <w:bCs/>
          <w:kern w:val="0"/>
          <w:szCs w:val="21"/>
        </w:rPr>
      </w:pPr>
      <w:r>
        <w:rPr>
          <w:rFonts w:ascii="宋体" w:hAnsi="宋体" w:cs="宋体" w:hint="eastAsia"/>
          <w:bCs/>
          <w:kern w:val="0"/>
          <w:szCs w:val="21"/>
        </w:rPr>
        <w:t>3．</w:t>
      </w:r>
      <w:r>
        <w:rPr>
          <w:rFonts w:ascii="宋体" w:hAnsi="宋体" w:cs="宋体"/>
          <w:bCs/>
          <w:kern w:val="0"/>
          <w:szCs w:val="21"/>
        </w:rPr>
        <w:t>“</w:t>
      </w:r>
      <w:r>
        <w:rPr>
          <w:rFonts w:ascii="宋体" w:hAnsi="宋体" w:cs="宋体" w:hint="eastAsia"/>
          <w:bCs/>
          <w:kern w:val="0"/>
          <w:szCs w:val="21"/>
        </w:rPr>
        <w:t>唐宋八大家</w:t>
      </w:r>
      <w:r>
        <w:rPr>
          <w:rFonts w:ascii="宋体" w:hAnsi="宋体" w:cs="宋体"/>
          <w:bCs/>
          <w:kern w:val="0"/>
          <w:szCs w:val="21"/>
        </w:rPr>
        <w:t>”</w:t>
      </w:r>
      <w:r>
        <w:rPr>
          <w:rFonts w:ascii="宋体" w:hAnsi="宋体" w:cs="宋体" w:hint="eastAsia"/>
          <w:bCs/>
          <w:kern w:val="0"/>
          <w:szCs w:val="21"/>
        </w:rPr>
        <w:t xml:space="preserve">之一 </w:t>
      </w:r>
    </w:p>
    <w:p w:rsidR="009E76EC" w:rsidRDefault="009E76EC" w:rsidP="009E76EC">
      <w:pPr>
        <w:widowControl/>
        <w:ind w:firstLineChars="200" w:firstLine="420"/>
        <w:jc w:val="left"/>
        <w:rPr>
          <w:rFonts w:ascii="宋体" w:hAnsi="宋体" w:cs="宋体" w:hint="eastAsia"/>
          <w:bCs/>
          <w:kern w:val="0"/>
          <w:szCs w:val="21"/>
        </w:rPr>
      </w:pPr>
      <w:r>
        <w:rPr>
          <w:rFonts w:ascii="宋体" w:hAnsi="宋体" w:cs="宋体" w:hint="eastAsia"/>
          <w:bCs/>
          <w:kern w:val="0"/>
          <w:szCs w:val="21"/>
        </w:rPr>
        <w:t>4．作品：《临川集》《临川集拾遗》等</w:t>
      </w:r>
    </w:p>
    <w:p w:rsidR="009E76EC" w:rsidRDefault="009E76EC" w:rsidP="009E76EC">
      <w:pPr>
        <w:widowControl/>
        <w:ind w:firstLineChars="200" w:firstLine="420"/>
        <w:jc w:val="left"/>
        <w:rPr>
          <w:rFonts w:ascii="宋体" w:hAnsi="宋体" w:cs="宋体" w:hint="eastAsia"/>
          <w:b/>
          <w:bCs/>
          <w:kern w:val="0"/>
          <w:szCs w:val="21"/>
        </w:rPr>
      </w:pPr>
      <w:r>
        <w:rPr>
          <w:rFonts w:ascii="宋体" w:hAnsi="宋体" w:cs="宋体" w:hint="eastAsia"/>
          <w:bCs/>
          <w:kern w:val="0"/>
          <w:szCs w:val="21"/>
        </w:rPr>
        <w:lastRenderedPageBreak/>
        <w:t>5.本文是王安石34岁时的作品。四年后（1058年）他给宋仁宗上万言书，主改革政治；十六年后（1070年）拜相，不顾保守派的反对，积极推行新法。他是个具有坚强毅力的改革家，尽管受到种种阻碍，也毫不动摇退缩。他的这种坚定的意志和百折不挠的精神，在课文中也有反映</w:t>
      </w:r>
      <w:r>
        <w:rPr>
          <w:rFonts w:ascii="宋体" w:hAnsi="宋体" w:cs="宋体" w:hint="eastAsia"/>
          <w:b/>
          <w:bCs/>
          <w:kern w:val="0"/>
          <w:szCs w:val="21"/>
        </w:rPr>
        <w:t>。</w:t>
      </w:r>
    </w:p>
    <w:p w:rsidR="009E76EC" w:rsidRDefault="009E76EC" w:rsidP="009E76EC">
      <w:pPr>
        <w:widowControl/>
        <w:ind w:firstLineChars="200" w:firstLine="420"/>
        <w:jc w:val="left"/>
        <w:rPr>
          <w:rFonts w:ascii="宋体" w:hAnsi="宋体" w:cs="宋体" w:hint="eastAsia"/>
          <w:b/>
          <w:bCs/>
          <w:kern w:val="0"/>
          <w:szCs w:val="21"/>
        </w:rPr>
      </w:pPr>
      <w:r>
        <w:rPr>
          <w:rFonts w:ascii="宋体" w:hAnsi="宋体" w:cs="宋体" w:hint="eastAsia"/>
          <w:bCs/>
          <w:kern w:val="0"/>
          <w:szCs w:val="21"/>
        </w:rPr>
        <w:t>6.</w:t>
      </w:r>
      <w:r>
        <w:rPr>
          <w:rFonts w:ascii="宋体" w:hAnsi="宋体" w:cs="宋体" w:hint="eastAsia"/>
          <w:kern w:val="0"/>
          <w:szCs w:val="21"/>
        </w:rPr>
        <w:t xml:space="preserve">褒禅山在今安徽省含山县城北１５里，风景秀美，“文革”前寺院（即课文记述的慧空禅院）建筑宏伟。距院约２００米，半山腰还有大小二塔。十年浩劫中，塔被炸毁，寺院被拆除，现仅两洞尚存。 </w:t>
      </w:r>
      <w:r>
        <w:rPr>
          <w:rFonts w:ascii="宋体" w:hAnsi="宋体" w:cs="宋体" w:hint="eastAsia"/>
          <w:kern w:val="0"/>
          <w:szCs w:val="21"/>
        </w:rPr>
        <w:br/>
      </w:r>
      <w:r>
        <w:rPr>
          <w:rFonts w:ascii="宋体" w:hAnsi="宋体" w:cs="宋体" w:hint="eastAsia"/>
          <w:bCs/>
          <w:kern w:val="0"/>
          <w:szCs w:val="21"/>
        </w:rPr>
        <w:t>三、讲解文章的主旨</w:t>
      </w:r>
    </w:p>
    <w:p w:rsidR="009E76EC" w:rsidRDefault="009E76EC" w:rsidP="009E76EC">
      <w:pPr>
        <w:widowControl/>
        <w:ind w:firstLineChars="150" w:firstLine="315"/>
        <w:jc w:val="left"/>
        <w:rPr>
          <w:rFonts w:ascii="宋体" w:hAnsi="宋体" w:cs="宋体" w:hint="eastAsia"/>
          <w:b/>
          <w:bCs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１、学生齐读全文。在齐读前先检查三个长句中停顿的划分并正音：</w:t>
      </w:r>
    </w:p>
    <w:p w:rsidR="009E76EC" w:rsidRDefault="009E76EC" w:rsidP="009E76EC">
      <w:pPr>
        <w:widowControl/>
        <w:ind w:firstLineChars="350" w:firstLine="735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 xml:space="preserve">以其／乃华山之阳／名之也 </w:t>
      </w:r>
      <w:r>
        <w:rPr>
          <w:rFonts w:ascii="宋体" w:hAnsi="宋体" w:cs="宋体" w:hint="eastAsia"/>
          <w:kern w:val="0"/>
          <w:szCs w:val="21"/>
        </w:rPr>
        <w:br/>
        <w:t xml:space="preserve">　　　 而余亦悔其随之／而不得／极夫游之乐也 </w:t>
      </w:r>
      <w:r>
        <w:rPr>
          <w:rFonts w:ascii="宋体" w:hAnsi="宋体" w:cs="宋体" w:hint="eastAsia"/>
          <w:kern w:val="0"/>
          <w:szCs w:val="21"/>
        </w:rPr>
        <w:br/>
        <w:t xml:space="preserve">　　　 此所以／学者不可以／不深思而慎取之也 </w:t>
      </w:r>
      <w:r>
        <w:rPr>
          <w:rFonts w:ascii="宋体" w:hAnsi="宋体" w:cs="宋体" w:hint="eastAsia"/>
          <w:kern w:val="0"/>
          <w:szCs w:val="21"/>
        </w:rPr>
        <w:br/>
        <w:t xml:space="preserve">       无物以</w:t>
      </w:r>
      <w:r>
        <w:rPr>
          <w:rFonts w:ascii="宋体" w:hAnsi="宋体" w:cs="宋体" w:hint="eastAsia"/>
          <w:b/>
          <w:bCs/>
          <w:kern w:val="0"/>
          <w:szCs w:val="21"/>
        </w:rPr>
        <w:t>相</w:t>
      </w:r>
      <w:r>
        <w:rPr>
          <w:rFonts w:ascii="宋体" w:hAnsi="宋体" w:cs="宋体" w:hint="eastAsia"/>
          <w:kern w:val="0"/>
          <w:szCs w:val="21"/>
        </w:rPr>
        <w:t>之（</w:t>
      </w:r>
      <w:r>
        <w:rPr>
          <w:rFonts w:ascii="宋体" w:hAnsi="宋体" w:cs="Arial" w:hint="eastAsia"/>
          <w:kern w:val="0"/>
          <w:szCs w:val="21"/>
        </w:rPr>
        <w:t>xiàng</w:t>
      </w:r>
      <w:r>
        <w:rPr>
          <w:rFonts w:ascii="宋体" w:hAnsi="宋体" w:cs="宋体" w:hint="eastAsia"/>
          <w:kern w:val="0"/>
          <w:szCs w:val="21"/>
        </w:rPr>
        <w:t>）长乐王回深</w:t>
      </w:r>
      <w:r>
        <w:rPr>
          <w:rFonts w:ascii="宋体" w:hAnsi="宋体" w:cs="宋体" w:hint="eastAsia"/>
          <w:b/>
          <w:bCs/>
          <w:kern w:val="0"/>
          <w:szCs w:val="21"/>
        </w:rPr>
        <w:t>父</w:t>
      </w:r>
      <w:r>
        <w:rPr>
          <w:rFonts w:ascii="宋体" w:hAnsi="宋体" w:cs="宋体" w:hint="eastAsia"/>
          <w:kern w:val="0"/>
          <w:szCs w:val="21"/>
        </w:rPr>
        <w:t>（</w:t>
      </w:r>
      <w:r>
        <w:rPr>
          <w:rFonts w:ascii="宋体" w:hAnsi="宋体" w:cs="Arial" w:hint="eastAsia"/>
          <w:kern w:val="0"/>
          <w:szCs w:val="21"/>
        </w:rPr>
        <w:t>fǔ</w:t>
      </w:r>
      <w:r>
        <w:rPr>
          <w:rFonts w:ascii="宋体" w:hAnsi="宋体" w:cs="宋体" w:hint="eastAsia"/>
          <w:kern w:val="0"/>
          <w:szCs w:val="21"/>
        </w:rPr>
        <w:t>）何可</w:t>
      </w:r>
      <w:r>
        <w:rPr>
          <w:rFonts w:ascii="宋体" w:hAnsi="宋体" w:cs="宋体" w:hint="eastAsia"/>
          <w:b/>
          <w:bCs/>
          <w:kern w:val="0"/>
          <w:szCs w:val="21"/>
        </w:rPr>
        <w:t>胜</w:t>
      </w:r>
      <w:r>
        <w:rPr>
          <w:rFonts w:ascii="宋体" w:hAnsi="宋体" w:cs="宋体" w:hint="eastAsia"/>
          <w:kern w:val="0"/>
          <w:szCs w:val="21"/>
        </w:rPr>
        <w:t>道也哉（</w:t>
      </w:r>
      <w:r>
        <w:rPr>
          <w:rFonts w:ascii="宋体" w:hAnsi="宋体" w:cs="Arial" w:hint="eastAsia"/>
          <w:kern w:val="0"/>
          <w:szCs w:val="21"/>
        </w:rPr>
        <w:t>shēng</w:t>
      </w:r>
      <w:r>
        <w:rPr>
          <w:rFonts w:ascii="宋体" w:hAnsi="宋体" w:cs="宋体" w:hint="eastAsia"/>
          <w:kern w:val="0"/>
          <w:szCs w:val="21"/>
        </w:rPr>
        <w:t>）</w:t>
      </w:r>
    </w:p>
    <w:p w:rsidR="009E76EC" w:rsidRDefault="009E76EC" w:rsidP="009E76EC">
      <w:pPr>
        <w:widowControl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 xml:space="preserve">　 ２、教师指出：古人在游记中写感受常用一句话来概括全文的主旨，例如《醉翁亭记》末段“太守之乐其乐”“醉能同其乐”二语便是该文的主旨。试参照此例说说本文的主旨可用哪一句话来概括。 </w:t>
      </w:r>
      <w:r>
        <w:rPr>
          <w:rFonts w:ascii="宋体" w:hAnsi="宋体" w:cs="宋体" w:hint="eastAsia"/>
          <w:kern w:val="0"/>
          <w:szCs w:val="21"/>
        </w:rPr>
        <w:br/>
        <w:t xml:space="preserve">　　　（学生可能说出多种答案，可以稍加讨论。对不确切的答案应作一点分析，例如“学者不可以不深思而慎取之”一句是就仆碑而言，不过是信笔拈来，与游洞无关。作者此次游褒禅山的主要目标是游洞，他的主要感受是缘此而生。） </w:t>
      </w:r>
      <w:r>
        <w:rPr>
          <w:rFonts w:ascii="宋体" w:hAnsi="宋体" w:cs="宋体" w:hint="eastAsia"/>
          <w:kern w:val="0"/>
          <w:szCs w:val="21"/>
        </w:rPr>
        <w:br/>
        <w:t xml:space="preserve">　　　讨论后应确定，“尽吾志而不能至者，可以无悔矣”一句是全文主旨的概括。 </w:t>
      </w:r>
      <w:r>
        <w:rPr>
          <w:rFonts w:ascii="宋体" w:hAnsi="宋体" w:cs="宋体" w:hint="eastAsia"/>
          <w:kern w:val="0"/>
          <w:szCs w:val="21"/>
        </w:rPr>
        <w:br/>
        <w:t xml:space="preserve">　 ３、 老师问：作者说“不能至”是指什么说的？</w:t>
      </w:r>
    </w:p>
    <w:p w:rsidR="009E76EC" w:rsidRDefault="009E76EC" w:rsidP="009E76EC">
      <w:pPr>
        <w:widowControl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 xml:space="preserve">　　　　学生答:不能至洞的深处，不能见“非常之观”。</w:t>
      </w:r>
    </w:p>
    <w:p w:rsidR="009E76EC" w:rsidRDefault="009E76EC" w:rsidP="009E76EC">
      <w:pPr>
        <w:widowControl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 xml:space="preserve">　　　　老师问：这本来是件“有悔”的事，为什么作者又说“可以无悔”呢？</w:t>
      </w:r>
    </w:p>
    <w:p w:rsidR="009E76EC" w:rsidRDefault="009E76EC" w:rsidP="009E76EC">
      <w:pPr>
        <w:widowControl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 xml:space="preserve">　　　　学生答:因为已经“尽吾志”了。</w:t>
      </w:r>
    </w:p>
    <w:p w:rsidR="009E76EC" w:rsidRDefault="009E76EC" w:rsidP="009E76EC">
      <w:pPr>
        <w:widowControl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 xml:space="preserve">　　　　老师问：“尽吾志”是什么意思？</w:t>
      </w:r>
    </w:p>
    <w:p w:rsidR="009E76EC" w:rsidRDefault="009E76EC" w:rsidP="009E76EC">
      <w:pPr>
        <w:widowControl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 xml:space="preserve">　　　　学生答:为实现自己的愿望作最大的努力。 </w:t>
      </w:r>
      <w:r>
        <w:rPr>
          <w:rFonts w:ascii="宋体" w:hAnsi="宋体" w:cs="宋体" w:hint="eastAsia"/>
          <w:kern w:val="0"/>
          <w:szCs w:val="21"/>
        </w:rPr>
        <w:br/>
        <w:t xml:space="preserve">　　　  小结：“尽吾志”是这句话的要害。</w:t>
      </w:r>
    </w:p>
    <w:p w:rsidR="009E76EC" w:rsidRDefault="009E76EC" w:rsidP="009E76EC">
      <w:pPr>
        <w:widowControl/>
        <w:ind w:firstLineChars="400" w:firstLine="840"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老师问：“尽吾志”这句话跟前段记游中哪句话是前后照应的？</w:t>
      </w:r>
    </w:p>
    <w:p w:rsidR="009E76EC" w:rsidRDefault="009E76EC" w:rsidP="009E76EC">
      <w:pPr>
        <w:widowControl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 xml:space="preserve">　　　　学生答: “而余亦悔其随之而不得极夫游之乐也”。</w:t>
      </w:r>
    </w:p>
    <w:p w:rsidR="009E76EC" w:rsidRDefault="009E76EC" w:rsidP="009E76EC">
      <w:pPr>
        <w:widowControl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 xml:space="preserve">　　　　老师问：“极夫游之乐”是指什么说的？</w:t>
      </w:r>
    </w:p>
    <w:p w:rsidR="009E76EC" w:rsidRDefault="009E76EC" w:rsidP="009E76EC">
      <w:pPr>
        <w:widowControl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 xml:space="preserve">　　　　学生答: 至洞之深处。</w:t>
      </w:r>
    </w:p>
    <w:p w:rsidR="009E76EC" w:rsidRDefault="009E76EC" w:rsidP="009E76EC">
      <w:pPr>
        <w:widowControl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 xml:space="preserve">　　　　老师问：为什么到了洞之深处才能“极夫游之乐”呢？</w:t>
      </w:r>
    </w:p>
    <w:p w:rsidR="009E76EC" w:rsidRDefault="009E76EC" w:rsidP="009E76EC">
      <w:pPr>
        <w:widowControl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 xml:space="preserve">　　　　学生答:从“入之愈深，其进愈难，而其见愈奇”可以看出，再看下文“非常之观，常在于险远”，也表现了这样的意思。</w:t>
      </w:r>
    </w:p>
    <w:p w:rsidR="009E76EC" w:rsidRDefault="009E76EC" w:rsidP="009E76EC">
      <w:pPr>
        <w:widowControl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 xml:space="preserve">　　　　老师问：你们能不能从毛主席诗词中找出一句话来概括作者的这个意思呢？</w:t>
      </w:r>
    </w:p>
    <w:p w:rsidR="009E76EC" w:rsidRDefault="009E76EC" w:rsidP="009E76EC">
      <w:pPr>
        <w:widowControl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 xml:space="preserve">　　　　学生答: “无限风光在险峰”。</w:t>
      </w:r>
    </w:p>
    <w:p w:rsidR="009E76EC" w:rsidRDefault="009E76EC" w:rsidP="009E76EC">
      <w:pPr>
        <w:widowControl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 xml:space="preserve">　　　　老师问：再说作者的“悔”──这“悔”的真正原因是什么？</w:t>
      </w:r>
    </w:p>
    <w:p w:rsidR="009E76EC" w:rsidRDefault="009E76EC" w:rsidP="009E76EC">
      <w:pPr>
        <w:widowControl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 xml:space="preserve">　　　　学生答: “随之”。　</w:t>
      </w:r>
    </w:p>
    <w:p w:rsidR="009E76EC" w:rsidRDefault="009E76EC" w:rsidP="009E76EC">
      <w:pPr>
        <w:widowControl/>
        <w:ind w:left="105" w:hangingChars="50" w:hanging="105"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 xml:space="preserve">　　　　小结：“随之”，就是放弃自己的意愿，不作最大努力而屈从别人，这正是本句的要害。（关于本文的写作背景，“预习提示”已经说过，这里稍作补充如下：本文是王安石３４岁时的作品。四年后（１０５８年）他给宋仁宗上万言书，主张改革政治；十六年后（１０７６年）拜相，不顾保守派的反对，积极推行新法。传有“天变不足畏，祖宗不足法，人言不足恤”的观点，这跟本文“尽吾志也而不能至，可以无悔矣”的观点是一致的。） </w:t>
      </w:r>
    </w:p>
    <w:p w:rsidR="009E76EC" w:rsidRDefault="009E76EC" w:rsidP="009E76EC">
      <w:pPr>
        <w:widowControl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b/>
          <w:bCs/>
          <w:kern w:val="0"/>
          <w:szCs w:val="21"/>
        </w:rPr>
        <w:lastRenderedPageBreak/>
        <w:t>四、课堂小结</w:t>
      </w:r>
    </w:p>
    <w:p w:rsidR="009E76EC" w:rsidRDefault="009E76EC" w:rsidP="009E76EC">
      <w:pPr>
        <w:widowControl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 xml:space="preserve">　　本文记游程从什么地方开始？到什么地方结束？</w:t>
      </w:r>
    </w:p>
    <w:p w:rsidR="009E76EC" w:rsidRDefault="009E76EC" w:rsidP="009E76EC">
      <w:pPr>
        <w:widowControl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 xml:space="preserve">　　答：从“慧空禅院”开始，到出后洞时结束。</w:t>
      </w:r>
    </w:p>
    <w:p w:rsidR="009E76EC" w:rsidRDefault="009E76EC" w:rsidP="009E76EC">
      <w:pPr>
        <w:widowControl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 xml:space="preserve">　　（可见第１、２段是记游部分。） </w:t>
      </w:r>
      <w:r>
        <w:rPr>
          <w:rFonts w:ascii="宋体" w:hAnsi="宋体" w:cs="宋体" w:hint="eastAsia"/>
          <w:kern w:val="0"/>
          <w:szCs w:val="21"/>
        </w:rPr>
        <w:br/>
        <w:t xml:space="preserve">　　问：作者发了哪些议论？</w:t>
      </w:r>
    </w:p>
    <w:p w:rsidR="009E76EC" w:rsidRDefault="009E76EC" w:rsidP="009E76EC">
      <w:pPr>
        <w:widowControl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 xml:space="preserve">　　答：“尽吾志而不能至，可以无悔矣”“学者不可以不深思而慎取之”。</w:t>
      </w:r>
    </w:p>
    <w:p w:rsidR="009E76EC" w:rsidRDefault="009E76EC" w:rsidP="009E76EC">
      <w:pPr>
        <w:widowControl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 xml:space="preserve">　　问：前一点是由什么事情生发出来的？</w:t>
      </w:r>
    </w:p>
    <w:p w:rsidR="009E76EC" w:rsidRDefault="009E76EC" w:rsidP="009E76EC">
      <w:pPr>
        <w:widowControl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 xml:space="preserve">　　答：游后洞而未能“极夫游之乐”。</w:t>
      </w:r>
    </w:p>
    <w:p w:rsidR="009E76EC" w:rsidRDefault="009E76EC" w:rsidP="009E76EC">
      <w:pPr>
        <w:widowControl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 xml:space="preserve">　　问：后一点呢？</w:t>
      </w:r>
    </w:p>
    <w:p w:rsidR="009E76EC" w:rsidRDefault="009E76EC" w:rsidP="009E76EC">
      <w:pPr>
        <w:widowControl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 xml:space="preserve">　　答：“有碑仆道，其文漫灭”。</w:t>
      </w:r>
    </w:p>
    <w:p w:rsidR="009E76EC" w:rsidRDefault="009E76EC" w:rsidP="009E76EC">
      <w:pPr>
        <w:widowControl/>
        <w:ind w:firstLine="390"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（可见第３、４段是议论部分，分别照应第１、２段。）</w:t>
      </w:r>
    </w:p>
    <w:p w:rsidR="009E76EC" w:rsidRDefault="009E76EC" w:rsidP="009E76EC">
      <w:pPr>
        <w:widowControl/>
        <w:wordWrap w:val="0"/>
        <w:spacing w:line="300" w:lineRule="atLeast"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由学生讨论，明确文章结构。</w:t>
      </w:r>
    </w:p>
    <w:p w:rsidR="009E76EC" w:rsidRDefault="009E76EC" w:rsidP="009E76EC">
      <w:pPr>
        <w:widowControl/>
        <w:wordWrap w:val="0"/>
        <w:spacing w:line="300" w:lineRule="atLeast"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    第一部分(1、2)：记游山所见及经过。</w:t>
      </w:r>
    </w:p>
    <w:p w:rsidR="009E76EC" w:rsidRDefault="009E76EC" w:rsidP="009E76EC">
      <w:pPr>
        <w:widowControl/>
        <w:wordWrap w:val="0"/>
        <w:spacing w:line="300" w:lineRule="atLeast"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    第二部分(3、4)：写游山的心得。</w:t>
      </w:r>
    </w:p>
    <w:p w:rsidR="009E76EC" w:rsidRDefault="009E76EC" w:rsidP="009E76EC">
      <w:pPr>
        <w:widowControl/>
        <w:wordWrap w:val="0"/>
        <w:spacing w:line="300" w:lineRule="atLeast"/>
        <w:ind w:firstLineChars="200" w:firstLine="420"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第三部分(5)：游山的时间及同行者。</w:t>
      </w:r>
    </w:p>
    <w:p w:rsidR="009E76EC" w:rsidRDefault="009E76EC" w:rsidP="009E76EC">
      <w:pPr>
        <w:widowControl/>
        <w:ind w:firstLine="390"/>
        <w:jc w:val="left"/>
        <w:rPr>
          <w:rFonts w:ascii="宋体" w:hAnsi="宋体" w:cs="宋体" w:hint="eastAsia"/>
          <w:kern w:val="0"/>
          <w:szCs w:val="21"/>
        </w:rPr>
      </w:pPr>
    </w:p>
    <w:p w:rsidR="009E76EC" w:rsidRDefault="009E76EC" w:rsidP="009E76EC">
      <w:pPr>
        <w:widowControl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b/>
          <w:bCs/>
          <w:kern w:val="0"/>
          <w:szCs w:val="21"/>
        </w:rPr>
        <w:t>五、诵读第１段</w:t>
      </w:r>
      <w:r>
        <w:rPr>
          <w:rFonts w:ascii="宋体" w:hAnsi="宋体" w:cs="宋体" w:hint="eastAsia"/>
          <w:kern w:val="0"/>
          <w:szCs w:val="21"/>
        </w:rPr>
        <w:t xml:space="preserve"> </w:t>
      </w:r>
      <w:r>
        <w:rPr>
          <w:rFonts w:ascii="宋体" w:hAnsi="宋体" w:cs="宋体" w:hint="eastAsia"/>
          <w:kern w:val="0"/>
          <w:szCs w:val="21"/>
        </w:rPr>
        <w:br/>
        <w:t xml:space="preserve">　　１、教师先范读一遍，然后领诵一遍。 </w:t>
      </w:r>
      <w:r>
        <w:rPr>
          <w:rFonts w:ascii="宋体" w:hAnsi="宋体" w:cs="宋体" w:hint="eastAsia"/>
          <w:kern w:val="0"/>
          <w:szCs w:val="21"/>
        </w:rPr>
        <w:br/>
        <w:t xml:space="preserve">　　　　〔说明：教师范读不要求连贯，可以随时穿插一些小问题） </w:t>
      </w:r>
      <w:r>
        <w:rPr>
          <w:rFonts w:ascii="宋体" w:hAnsi="宋体" w:cs="宋体" w:hint="eastAsia"/>
          <w:kern w:val="0"/>
          <w:szCs w:val="21"/>
        </w:rPr>
        <w:br/>
        <w:t xml:space="preserve">　　　⑴　“褒禅山亦谓之华山”──哪一个是本名？（华山。）哪一个是别名？（褒禅山。）从什么地方看出来的？（“以故其后名之曰褒禅”──此前不叫褒禅山；“有碑仆道……曰‘花山’”──可见“花山”是古名，“花”后来讹音为“华”。） </w:t>
      </w:r>
      <w:r>
        <w:rPr>
          <w:rFonts w:ascii="宋体" w:hAnsi="宋体" w:cs="宋体" w:hint="eastAsia"/>
          <w:kern w:val="0"/>
          <w:szCs w:val="21"/>
        </w:rPr>
        <w:br/>
        <w:t xml:space="preserve">　　　⑵　“唐浮图慧褒……名之曰‘褒禅’”──这句说别名来由。下句“今所谓……庐冢也”作补充，证明此说正确。 </w:t>
      </w:r>
      <w:r>
        <w:rPr>
          <w:rFonts w:ascii="宋体" w:hAnsi="宋体" w:cs="宋体" w:hint="eastAsia"/>
          <w:kern w:val="0"/>
          <w:szCs w:val="21"/>
        </w:rPr>
        <w:br/>
        <w:t xml:space="preserve">　　　⑶　“距其院东五里……名之也”──“华山洞”，这里是指前洞还是指后洞？（后洞，下文可证。）这句介绍华山洞名由来。</w:t>
      </w:r>
    </w:p>
    <w:p w:rsidR="009E76EC" w:rsidRDefault="009E76EC" w:rsidP="009E76EC">
      <w:pPr>
        <w:widowControl/>
        <w:ind w:leftChars="228" w:left="479" w:firstLineChars="12" w:firstLine="25"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 xml:space="preserve">２、学生练习背诵。 </w:t>
      </w:r>
    </w:p>
    <w:p w:rsidR="009E76EC" w:rsidRDefault="009E76EC" w:rsidP="009E76EC">
      <w:pPr>
        <w:widowControl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六、课堂练习</w:t>
      </w:r>
    </w:p>
    <w:p w:rsidR="009E76EC" w:rsidRDefault="009E76EC" w:rsidP="009E76EC">
      <w:pPr>
        <w:widowControl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 xml:space="preserve">　      一词多义：</w:t>
      </w:r>
    </w:p>
    <w:p w:rsidR="009E76EC" w:rsidRDefault="009E76EC" w:rsidP="009E76EC">
      <w:pPr>
        <w:widowControl/>
        <w:ind w:firstLineChars="395" w:firstLine="829"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⑴　“卒”：</w:t>
      </w:r>
    </w:p>
    <w:p w:rsidR="009E76EC" w:rsidRDefault="009E76EC" w:rsidP="009E76EC">
      <w:pPr>
        <w:widowControl/>
        <w:ind w:firstLineChars="595" w:firstLine="1249"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①　死，“卒葬之”。</w:t>
      </w:r>
    </w:p>
    <w:p w:rsidR="009E76EC" w:rsidRDefault="009E76EC" w:rsidP="009E76EC">
      <w:pPr>
        <w:widowControl/>
        <w:ind w:firstLineChars="595" w:firstLine="1249"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②　终于。</w:t>
      </w:r>
    </w:p>
    <w:p w:rsidR="009E76EC" w:rsidRDefault="009E76EC" w:rsidP="009E76EC">
      <w:pPr>
        <w:widowControl/>
        <w:ind w:firstLineChars="595" w:firstLine="1249"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③　士兵，“疲敝之卒”。</w:t>
      </w:r>
    </w:p>
    <w:p w:rsidR="009E76EC" w:rsidRDefault="009E76EC" w:rsidP="009E76EC">
      <w:pPr>
        <w:widowControl/>
        <w:ind w:left="2205" w:hangingChars="1050" w:hanging="2205"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 xml:space="preserve">　　　  ⑵　“文”：</w:t>
      </w:r>
    </w:p>
    <w:p w:rsidR="009E76EC" w:rsidRDefault="009E76EC" w:rsidP="009E76EC">
      <w:pPr>
        <w:widowControl/>
        <w:ind w:leftChars="684" w:left="2381" w:hangingChars="450" w:hanging="945"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①　碑文，整篇文章，“其文漫灭。”。</w:t>
      </w:r>
    </w:p>
    <w:p w:rsidR="009E76EC" w:rsidRDefault="009E76EC" w:rsidP="009E76EC">
      <w:pPr>
        <w:widowControl/>
        <w:ind w:leftChars="684" w:left="2381" w:hangingChars="450" w:hanging="945"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②　文字，“独其为文”。</w:t>
      </w:r>
    </w:p>
    <w:p w:rsidR="009E76EC" w:rsidRDefault="009E76EC" w:rsidP="009E76EC">
      <w:pPr>
        <w:widowControl/>
        <w:ind w:left="1995" w:hangingChars="950" w:hanging="1995"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 xml:space="preserve">　　　  ⑶　“道”：</w:t>
      </w:r>
    </w:p>
    <w:p w:rsidR="009E76EC" w:rsidRDefault="009E76EC" w:rsidP="009E76EC">
      <w:pPr>
        <w:widowControl/>
        <w:ind w:leftChars="684" w:left="2171" w:hangingChars="350" w:hanging="735"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①　道路，“有碑仆道”。</w:t>
      </w:r>
    </w:p>
    <w:p w:rsidR="009E76EC" w:rsidRDefault="009E76EC" w:rsidP="009E76EC">
      <w:pPr>
        <w:widowControl/>
        <w:ind w:leftChars="684" w:left="2171" w:hangingChars="350" w:hanging="735"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②　说、讲，“何可胜道也哉”。</w:t>
      </w:r>
    </w:p>
    <w:p w:rsidR="009E76EC" w:rsidRDefault="009E76EC" w:rsidP="009E76EC">
      <w:pPr>
        <w:widowControl/>
        <w:ind w:leftChars="684" w:left="2171" w:hangingChars="350" w:hanging="735"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③　道理，“传道受业”（《师说》）。</w:t>
      </w:r>
    </w:p>
    <w:p w:rsidR="009E76EC" w:rsidRDefault="009E76EC" w:rsidP="009E76EC">
      <w:pPr>
        <w:widowControl/>
        <w:ind w:leftChars="684" w:left="2171" w:hangingChars="350" w:hanging="735"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④　正确的方法，“策之不以其道”（《马说》）。</w:t>
      </w:r>
    </w:p>
    <w:p w:rsidR="009E76EC" w:rsidRDefault="009E76EC" w:rsidP="009E76EC">
      <w:pPr>
        <w:widowControl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 xml:space="preserve">　　　　词性活用：　　　  ⑴　“舍”：筑舍定居，名词活用为动词。“始舍于其址”。</w:t>
      </w:r>
    </w:p>
    <w:p w:rsidR="009E76EC" w:rsidRDefault="009E76EC" w:rsidP="009E76EC">
      <w:pPr>
        <w:widowControl/>
        <w:ind w:left="2100" w:hangingChars="1000" w:hanging="2100"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 xml:space="preserve">　　　  ⑵　“名”：</w:t>
      </w:r>
    </w:p>
    <w:p w:rsidR="009E76EC" w:rsidRDefault="009E76EC" w:rsidP="009E76EC">
      <w:pPr>
        <w:widowControl/>
        <w:ind w:leftChars="684" w:left="2276" w:hangingChars="400" w:hanging="840"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①　命名，称呼，名词活用为动词。“名之曰褒禅”。</w:t>
      </w:r>
    </w:p>
    <w:p w:rsidR="009E76EC" w:rsidRDefault="009E76EC" w:rsidP="009E76EC">
      <w:pPr>
        <w:widowControl/>
        <w:ind w:leftChars="684" w:left="2276" w:hangingChars="400" w:hanging="840"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lastRenderedPageBreak/>
        <w:t>②　说清楚，说明白，名词活用为动词。“而莫能名者”。</w:t>
      </w:r>
    </w:p>
    <w:p w:rsidR="009E76EC" w:rsidRDefault="009E76EC" w:rsidP="009E76EC">
      <w:pPr>
        <w:widowControl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 xml:space="preserve">　　　  ⑶　“穷”：穷尽，走到头，形容词活用为动词。“好游者亦不能穷也”。</w:t>
      </w:r>
    </w:p>
    <w:p w:rsidR="009E76EC" w:rsidRDefault="009E76EC" w:rsidP="009E76EC">
      <w:pPr>
        <w:widowControl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 xml:space="preserve">　　　　答疑：</w:t>
      </w:r>
    </w:p>
    <w:p w:rsidR="009E76EC" w:rsidRDefault="009E76EC" w:rsidP="009E76EC">
      <w:pPr>
        <w:widowControl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 xml:space="preserve">　　　  ⑴　为什么说“华（</w:t>
      </w:r>
      <w:r>
        <w:rPr>
          <w:rFonts w:ascii="宋体" w:hAnsi="宋体" w:cs="Arial" w:hint="eastAsia"/>
          <w:kern w:val="0"/>
          <w:szCs w:val="21"/>
        </w:rPr>
        <w:t>huá</w:t>
      </w:r>
      <w:r>
        <w:rPr>
          <w:rFonts w:ascii="宋体" w:hAnsi="宋体" w:cs="宋体" w:hint="eastAsia"/>
          <w:kern w:val="0"/>
          <w:szCs w:val="21"/>
        </w:rPr>
        <w:t>）山”是“音谬”？</w:t>
      </w:r>
    </w:p>
    <w:p w:rsidR="009E76EC" w:rsidRDefault="009E76EC" w:rsidP="009E76EC">
      <w:pPr>
        <w:widowControl/>
        <w:ind w:left="1260" w:hangingChars="600" w:hanging="1260"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 xml:space="preserve">　　　　　  答：古文无“花”字，小篆中作像花之形；“花”是后起字，有此字后，“花”“华”分开。　 </w:t>
      </w:r>
    </w:p>
    <w:p w:rsidR="009E76EC" w:rsidRDefault="009E76EC" w:rsidP="009E76EC">
      <w:pPr>
        <w:widowControl/>
        <w:ind w:leftChars="456" w:left="1378" w:hangingChars="200" w:hanging="420"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 xml:space="preserve">⑵　“以其乃华山之阳名之也”：在现代语中应是两句话：因为它在华山南边，（所以）这样称呼它。“名之”是下半句，表示结果。 </w:t>
      </w:r>
    </w:p>
    <w:p w:rsidR="009E76EC" w:rsidRDefault="009E76EC" w:rsidP="009E76EC">
      <w:pPr>
        <w:widowControl/>
        <w:ind w:leftChars="456" w:left="1378" w:hangingChars="200" w:hanging="420"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４、学生齐背与个别检查。</w:t>
      </w:r>
    </w:p>
    <w:p w:rsidR="009E76EC" w:rsidRDefault="009E76EC" w:rsidP="009E76EC">
      <w:pPr>
        <w:widowControl/>
        <w:jc w:val="left"/>
        <w:rPr>
          <w:rFonts w:ascii="宋体" w:hAnsi="宋体" w:cs="宋体" w:hint="eastAsia"/>
          <w:b/>
          <w:bCs/>
          <w:kern w:val="0"/>
          <w:szCs w:val="21"/>
        </w:rPr>
      </w:pPr>
      <w:r>
        <w:rPr>
          <w:rFonts w:ascii="宋体" w:hAnsi="宋体" w:cs="宋体" w:hint="eastAsia"/>
          <w:b/>
          <w:bCs/>
          <w:kern w:val="0"/>
          <w:szCs w:val="21"/>
        </w:rPr>
        <w:t>七、板书设计</w:t>
      </w:r>
    </w:p>
    <w:p w:rsidR="009E76EC" w:rsidRDefault="009E76EC" w:rsidP="009E76EC">
      <w:pPr>
        <w:widowControl/>
        <w:ind w:firstLineChars="391" w:firstLine="821"/>
        <w:jc w:val="left"/>
        <w:rPr>
          <w:rFonts w:ascii="宋体" w:hAnsi="宋体" w:cs="宋体" w:hint="eastAsia"/>
          <w:bCs/>
          <w:kern w:val="0"/>
          <w:szCs w:val="21"/>
        </w:rPr>
      </w:pPr>
      <w:r>
        <w:rPr>
          <w:rFonts w:ascii="宋体" w:hAnsi="宋体" w:cs="宋体" w:hint="eastAsia"/>
          <w:bCs/>
          <w:kern w:val="0"/>
          <w:szCs w:val="21"/>
        </w:rPr>
        <w:t xml:space="preserve">第一部分（第1、2段）记游山所见的景物和经过  </w:t>
      </w:r>
    </w:p>
    <w:p w:rsidR="009E76EC" w:rsidRDefault="009E76EC" w:rsidP="009E76EC">
      <w:pPr>
        <w:widowControl/>
        <w:ind w:firstLineChars="686" w:firstLine="1441"/>
        <w:rPr>
          <w:rFonts w:ascii="宋体" w:hAnsi="宋体" w:cs="宋体" w:hint="eastAsia"/>
          <w:bCs/>
          <w:kern w:val="0"/>
          <w:szCs w:val="21"/>
        </w:rPr>
      </w:pPr>
    </w:p>
    <w:p w:rsidR="009E76EC" w:rsidRDefault="009E76EC" w:rsidP="009E76EC">
      <w:pPr>
        <w:widowControl/>
        <w:ind w:firstLineChars="686" w:firstLine="1441"/>
        <w:rPr>
          <w:rFonts w:ascii="宋体" w:hAnsi="宋体" w:cs="宋体"/>
          <w:bCs/>
          <w:kern w:val="0"/>
          <w:szCs w:val="21"/>
        </w:rPr>
      </w:pPr>
      <w:r>
        <w:rPr>
          <w:rFonts w:ascii="宋体" w:hAnsi="宋体" w:cs="宋体"/>
          <w:bCs/>
          <w:kern w:val="0"/>
          <w:szCs w:val="21"/>
          <w:lang w:val="en-US" w:eastAsia="zh-CN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2050" type="#_x0000_t87" alt="" style="position:absolute;left:0;text-align:left;margin-left:64.65pt;margin-top:3.9pt;width:9.05pt;height:54.6pt;z-index:251657728"/>
        </w:pict>
      </w:r>
      <w:r>
        <w:rPr>
          <w:rFonts w:ascii="宋体" w:hAnsi="宋体" w:cs="宋体" w:hint="eastAsia"/>
          <w:bCs/>
          <w:kern w:val="0"/>
          <w:szCs w:val="21"/>
        </w:rPr>
        <w:t>第1段：介绍褒禅山概况</w:t>
      </w:r>
    </w:p>
    <w:p w:rsidR="009E76EC" w:rsidRDefault="009E76EC" w:rsidP="009E76EC">
      <w:pPr>
        <w:widowControl/>
        <w:tabs>
          <w:tab w:val="left" w:pos="4845"/>
        </w:tabs>
        <w:ind w:firstLineChars="686" w:firstLine="1441"/>
        <w:rPr>
          <w:rFonts w:ascii="宋体" w:hAnsi="宋体" w:cs="宋体" w:hint="eastAsia"/>
          <w:bCs/>
          <w:kern w:val="0"/>
          <w:szCs w:val="21"/>
        </w:rPr>
      </w:pPr>
    </w:p>
    <w:p w:rsidR="009E76EC" w:rsidRDefault="009E76EC" w:rsidP="009E76EC">
      <w:pPr>
        <w:widowControl/>
        <w:tabs>
          <w:tab w:val="left" w:pos="4845"/>
        </w:tabs>
        <w:ind w:firstLineChars="686" w:firstLine="1441"/>
        <w:rPr>
          <w:rFonts w:ascii="宋体" w:hAnsi="宋体" w:cs="宋体" w:hint="eastAsia"/>
          <w:bCs/>
          <w:kern w:val="0"/>
          <w:szCs w:val="21"/>
        </w:rPr>
      </w:pPr>
      <w:r>
        <w:rPr>
          <w:rFonts w:ascii="宋体" w:hAnsi="宋体" w:cs="宋体" w:hint="eastAsia"/>
          <w:bCs/>
          <w:kern w:val="0"/>
          <w:szCs w:val="21"/>
        </w:rPr>
        <w:t>第2段：记游华山洞经过</w:t>
      </w:r>
    </w:p>
    <w:p w:rsidR="009E76EC" w:rsidRDefault="009E76EC" w:rsidP="009E76EC">
      <w:pPr>
        <w:widowControl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b/>
          <w:bCs/>
          <w:kern w:val="0"/>
          <w:szCs w:val="21"/>
        </w:rPr>
        <w:t>八、课后作业</w:t>
      </w:r>
      <w:r>
        <w:rPr>
          <w:rFonts w:ascii="宋体" w:hAnsi="宋体" w:cs="宋体" w:hint="eastAsia"/>
          <w:kern w:val="0"/>
          <w:szCs w:val="21"/>
        </w:rPr>
        <w:br/>
        <w:t xml:space="preserve">　　１、顺畅地背诵第１段，熟读第２、３段。 </w:t>
      </w:r>
      <w:r>
        <w:rPr>
          <w:rFonts w:ascii="宋体" w:hAnsi="宋体" w:cs="宋体" w:hint="eastAsia"/>
          <w:kern w:val="0"/>
          <w:szCs w:val="21"/>
        </w:rPr>
        <w:br/>
        <w:t xml:space="preserve">　　２、完成练习第二题，将“其”的用法整理成表格。</w:t>
      </w:r>
    </w:p>
    <w:p w:rsidR="009E76EC" w:rsidRDefault="009E76EC" w:rsidP="009E76EC">
      <w:pPr>
        <w:widowControl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 xml:space="preserve">　　３、将文中出现的有“其”字的句子全部找出来，并归类整理。</w:t>
      </w:r>
      <w:r>
        <w:rPr>
          <w:rFonts w:ascii="宋体" w:hAnsi="宋体" w:cs="宋体" w:hint="eastAsia"/>
          <w:kern w:val="0"/>
          <w:szCs w:val="21"/>
        </w:rPr>
        <w:br/>
        <w:t xml:space="preserve">　</w:t>
      </w:r>
    </w:p>
    <w:p w:rsidR="009E76EC" w:rsidRDefault="009E76EC" w:rsidP="009E76EC">
      <w:pPr>
        <w:widowControl/>
        <w:jc w:val="center"/>
        <w:rPr>
          <w:rFonts w:ascii="宋体" w:hAnsi="宋体" w:cs="宋体" w:hint="eastAsia"/>
          <w:b/>
          <w:bCs/>
          <w:kern w:val="0"/>
          <w:sz w:val="24"/>
        </w:rPr>
      </w:pPr>
    </w:p>
    <w:p w:rsidR="009E76EC" w:rsidRDefault="009E76EC" w:rsidP="009E76EC">
      <w:pPr>
        <w:widowControl/>
        <w:jc w:val="center"/>
        <w:rPr>
          <w:rFonts w:ascii="宋体" w:hAnsi="宋体" w:cs="宋体" w:hint="eastAsia"/>
          <w:b/>
          <w:bCs/>
          <w:kern w:val="0"/>
          <w:sz w:val="24"/>
        </w:rPr>
      </w:pPr>
    </w:p>
    <w:p w:rsidR="009E76EC" w:rsidRDefault="009E76EC" w:rsidP="009E76EC">
      <w:pPr>
        <w:widowControl/>
        <w:jc w:val="center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b/>
          <w:bCs/>
          <w:kern w:val="0"/>
          <w:sz w:val="24"/>
        </w:rPr>
        <w:t>第二、三课时</w:t>
      </w:r>
    </w:p>
    <w:p w:rsidR="009E76EC" w:rsidRDefault="009E76EC" w:rsidP="009E76EC">
      <w:pPr>
        <w:widowControl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b/>
          <w:bCs/>
          <w:kern w:val="0"/>
          <w:sz w:val="24"/>
        </w:rPr>
        <w:t>教学要点</w:t>
      </w:r>
    </w:p>
    <w:p w:rsidR="009E76EC" w:rsidRDefault="009E76EC" w:rsidP="009E76EC">
      <w:pPr>
        <w:widowControl/>
        <w:ind w:firstLine="390"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１、指导整理“其”字的几种用法。</w:t>
      </w:r>
    </w:p>
    <w:p w:rsidR="009E76EC" w:rsidRDefault="009E76EC" w:rsidP="009E76EC">
      <w:pPr>
        <w:widowControl/>
        <w:ind w:firstLine="390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Cs w:val="21"/>
        </w:rPr>
        <w:t>２、讲读课文第２、３、４、５段。</w:t>
      </w:r>
      <w:r>
        <w:rPr>
          <w:rFonts w:ascii="宋体" w:hAnsi="宋体" w:cs="宋体" w:hint="eastAsia"/>
          <w:kern w:val="0"/>
          <w:sz w:val="24"/>
        </w:rPr>
        <w:br/>
      </w:r>
      <w:r>
        <w:rPr>
          <w:rFonts w:ascii="宋体" w:hAnsi="宋体" w:cs="宋体" w:hint="eastAsia"/>
          <w:b/>
          <w:bCs/>
          <w:kern w:val="0"/>
          <w:sz w:val="24"/>
        </w:rPr>
        <w:t>〖教学步骤〗</w:t>
      </w:r>
    </w:p>
    <w:p w:rsidR="009E76EC" w:rsidRDefault="009E76EC" w:rsidP="009E76EC">
      <w:pPr>
        <w:widowControl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bCs/>
          <w:kern w:val="0"/>
          <w:szCs w:val="21"/>
        </w:rPr>
        <w:t>一、检查作业</w:t>
      </w:r>
    </w:p>
    <w:p w:rsidR="009E76EC" w:rsidRDefault="009E76EC" w:rsidP="009E76EC">
      <w:pPr>
        <w:widowControl/>
        <w:ind w:firstLine="390"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“其”字在文中有二十处之多大致可分为五种类型：</w:t>
      </w:r>
    </w:p>
    <w:p w:rsidR="009E76EC" w:rsidRDefault="009E76EC" w:rsidP="009E76EC">
      <w:pPr>
        <w:widowControl/>
        <w:ind w:firstLine="390"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１、指示代词，相当于“那”“那个”“那些”。</w:t>
      </w:r>
    </w:p>
    <w:p w:rsidR="009E76EC" w:rsidRDefault="009E76EC" w:rsidP="009E76EC">
      <w:pPr>
        <w:widowControl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 xml:space="preserve">　 ２、人称代词，相当于“它”（他）。</w:t>
      </w:r>
    </w:p>
    <w:p w:rsidR="009E76EC" w:rsidRDefault="009E76EC" w:rsidP="009E76EC">
      <w:pPr>
        <w:widowControl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 xml:space="preserve">　 ３、人称代词，表领属关系，作“它（他）的”讲。</w:t>
      </w:r>
    </w:p>
    <w:p w:rsidR="009E76EC" w:rsidRDefault="009E76EC" w:rsidP="009E76EC">
      <w:pPr>
        <w:widowControl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 xml:space="preserve">　 ４、人称代词，活用为第一人称，相当于“我”、“我们”、“自己”。</w:t>
      </w:r>
    </w:p>
    <w:p w:rsidR="009E76EC" w:rsidRDefault="009E76EC" w:rsidP="009E76EC">
      <w:pPr>
        <w:widowControl/>
        <w:ind w:firstLineChars="150" w:firstLine="315"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５、助词，表示反问语气，可译为“难道”。如“其孰能讥之乎”。</w:t>
      </w:r>
    </w:p>
    <w:p w:rsidR="009E76EC" w:rsidRDefault="009E76EC" w:rsidP="009E76EC">
      <w:pPr>
        <w:widowControl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bCs/>
          <w:kern w:val="0"/>
          <w:szCs w:val="21"/>
        </w:rPr>
        <w:t>二、讲读第２段</w:t>
      </w:r>
    </w:p>
    <w:p w:rsidR="009E76EC" w:rsidRDefault="009E76EC" w:rsidP="009E76EC">
      <w:pPr>
        <w:widowControl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 xml:space="preserve">　　１、引导学生讨论问题：</w:t>
      </w:r>
    </w:p>
    <w:p w:rsidR="009E76EC" w:rsidRDefault="009E76EC" w:rsidP="009E76EC">
      <w:pPr>
        <w:widowControl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 xml:space="preserve">　　　⑴　概括这段的段意，指出主要使用了什么表达方式。</w:t>
      </w:r>
    </w:p>
    <w:p w:rsidR="009E76EC" w:rsidRDefault="009E76EC" w:rsidP="009E76EC">
      <w:pPr>
        <w:widowControl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 xml:space="preserve">　　　　　提示：记叙游山的见闻和经过。主要使用了记叙的表达方式。</w:t>
      </w:r>
    </w:p>
    <w:p w:rsidR="009E76EC" w:rsidRDefault="009E76EC" w:rsidP="009E76EC">
      <w:pPr>
        <w:widowControl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 xml:space="preserve">　　　⑵　游记一般要写出景物的方位，使之在读者的印象中产生空间概念，形成立体感。试以华山洞作为参照物，说出禅院、仆碑、前洞、后洞的方位。</w:t>
      </w:r>
    </w:p>
    <w:p w:rsidR="009E76EC" w:rsidRDefault="009E76EC" w:rsidP="009E76EC">
      <w:pPr>
        <w:widowControl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 xml:space="preserve">　　　　　提示：禅院在距华山洞五里的西面，因为华山洞“距其院东五里”；仆碑在华山洞西面百余步的地方，因为仆碑是作者从禅院东去华山洞的路上看见的；前洞就是华山洞，前洞的“前’是相对于后洞的“后”而言的；后洞在华山洞北面五六里的地方，因为华山洞在“华山之阳”，“由山以上”则是北面了。</w:t>
      </w:r>
    </w:p>
    <w:p w:rsidR="009E76EC" w:rsidRDefault="009E76EC" w:rsidP="009E76EC">
      <w:pPr>
        <w:widowControl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lastRenderedPageBreak/>
        <w:t xml:space="preserve">　　　⑶　第２段略写什么？详写什么？运用了哪些对比？有哪些作用？</w:t>
      </w:r>
    </w:p>
    <w:p w:rsidR="009E76EC" w:rsidRDefault="009E76EC" w:rsidP="009E76EC">
      <w:pPr>
        <w:widowControl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 xml:space="preserve">　　　　　提示：略写前洞（１９字），较详细地写了后洞特点及游后洞的所见所感。多处设比：</w:t>
      </w:r>
    </w:p>
    <w:p w:rsidR="009E76EC" w:rsidRDefault="009E76EC" w:rsidP="009E76EC">
      <w:pPr>
        <w:widowControl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 xml:space="preserve">　　　　①　前洞的平旷与后洞的幽深对比；</w:t>
      </w:r>
    </w:p>
    <w:p w:rsidR="009E76EC" w:rsidRDefault="009E76EC" w:rsidP="009E76EC">
      <w:pPr>
        <w:widowControl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 xml:space="preserve">　　　　②　前洞“记游者甚众”与后洞“来而记之者已少”、“其至又加少”对比；</w:t>
      </w:r>
    </w:p>
    <w:p w:rsidR="009E76EC" w:rsidRDefault="009E76EC" w:rsidP="009E76EC">
      <w:pPr>
        <w:widowControl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 xml:space="preserve">　　　　③　“余所至”之浅与“好游者”所至相比；</w:t>
      </w:r>
    </w:p>
    <w:p w:rsidR="009E76EC" w:rsidRDefault="009E76EC" w:rsidP="009E76EC">
      <w:pPr>
        <w:widowControl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 xml:space="preserve">　　　　④　进洞时“其见愈奇”的欣喜与出洞后因“不得极夫游之乐”的懊悔相比。作用是为第二部分的议论作铺垫。</w:t>
      </w:r>
    </w:p>
    <w:p w:rsidR="009E76EC" w:rsidRDefault="009E76EC" w:rsidP="009E76EC">
      <w:pPr>
        <w:widowControl/>
        <w:ind w:firstLine="390"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２、全班朗读课文两遍。</w:t>
      </w:r>
    </w:p>
    <w:p w:rsidR="009E76EC" w:rsidRDefault="009E76EC" w:rsidP="009E76EC">
      <w:pPr>
        <w:widowControl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bCs/>
          <w:kern w:val="0"/>
          <w:szCs w:val="21"/>
        </w:rPr>
        <w:t>三、讲读课文第３段</w:t>
      </w:r>
    </w:p>
    <w:p w:rsidR="009E76EC" w:rsidRDefault="009E76EC" w:rsidP="009E76EC">
      <w:pPr>
        <w:widowControl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 xml:space="preserve">　　１、指名朗读、口译第３段，重点掌握如下词、句：</w:t>
      </w:r>
    </w:p>
    <w:p w:rsidR="009E76EC" w:rsidRDefault="009E76EC" w:rsidP="009E76EC">
      <w:pPr>
        <w:widowControl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 xml:space="preserve">　　　　一词多义：</w:t>
      </w:r>
    </w:p>
    <w:p w:rsidR="009E76EC" w:rsidRDefault="009E76EC" w:rsidP="009E76EC">
      <w:pPr>
        <w:widowControl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 xml:space="preserve">　　　⑴　“观”：</w:t>
      </w:r>
    </w:p>
    <w:p w:rsidR="009E76EC" w:rsidRDefault="009E76EC" w:rsidP="009E76EC">
      <w:pPr>
        <w:widowControl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 xml:space="preserve">　      ①　观察、看。“古人之观于天地……”</w:t>
      </w:r>
    </w:p>
    <w:p w:rsidR="009E76EC" w:rsidRDefault="009E76EC" w:rsidP="009E76EC">
      <w:pPr>
        <w:widowControl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 xml:space="preserve">　　　　②　景象。“非常之观”。</w:t>
      </w:r>
    </w:p>
    <w:p w:rsidR="009E76EC" w:rsidRDefault="009E76EC" w:rsidP="009E76EC">
      <w:pPr>
        <w:widowControl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 xml:space="preserve">　　　　③　建筑物的一种，读</w:t>
      </w:r>
      <w:r>
        <w:rPr>
          <w:rFonts w:ascii="宋体" w:hAnsi="宋体" w:cs="Arial" w:hint="eastAsia"/>
          <w:kern w:val="0"/>
          <w:szCs w:val="21"/>
        </w:rPr>
        <w:t xml:space="preserve"> guàn</w:t>
      </w:r>
      <w:r>
        <w:rPr>
          <w:rFonts w:ascii="宋体" w:hAnsi="宋体" w:cs="宋体" w:hint="eastAsia"/>
          <w:kern w:val="0"/>
          <w:szCs w:val="21"/>
        </w:rPr>
        <w:t>，“大王见臣列观”。（《廉颇简相如列传》）</w:t>
      </w:r>
    </w:p>
    <w:p w:rsidR="009E76EC" w:rsidRDefault="009E76EC" w:rsidP="009E76EC">
      <w:pPr>
        <w:widowControl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 xml:space="preserve">　　　⑵　“得”：</w:t>
      </w:r>
    </w:p>
    <w:p w:rsidR="009E76EC" w:rsidRDefault="009E76EC" w:rsidP="009E76EC">
      <w:pPr>
        <w:widowControl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 xml:space="preserve">　　　　①　能够。“不得极夫游之乐”。</w:t>
      </w:r>
    </w:p>
    <w:p w:rsidR="009E76EC" w:rsidRDefault="009E76EC" w:rsidP="009E76EC">
      <w:pPr>
        <w:widowControl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 xml:space="preserve">　　　　②　心得、收获。“往往有得”。 </w:t>
      </w:r>
      <w:r>
        <w:rPr>
          <w:rFonts w:ascii="宋体" w:hAnsi="宋体" w:cs="宋体" w:hint="eastAsia"/>
          <w:kern w:val="0"/>
          <w:szCs w:val="21"/>
        </w:rPr>
        <w:br/>
        <w:t xml:space="preserve">　　　⑶　“夷”：</w:t>
      </w:r>
    </w:p>
    <w:p w:rsidR="009E76EC" w:rsidRDefault="009E76EC" w:rsidP="009E76EC">
      <w:pPr>
        <w:widowControl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 xml:space="preserve">　　　　①　平坦。“夷以近”。</w:t>
      </w:r>
    </w:p>
    <w:p w:rsidR="009E76EC" w:rsidRDefault="009E76EC" w:rsidP="009E76EC">
      <w:pPr>
        <w:widowControl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 xml:space="preserve">　　　　②　铲平、削平。“今操蔓夷大难”（《赤壁之战》）。</w:t>
      </w:r>
    </w:p>
    <w:p w:rsidR="009E76EC" w:rsidRDefault="009E76EC" w:rsidP="009E76EC">
      <w:pPr>
        <w:widowControl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 xml:space="preserve">　　　　③　我国古代对少数民族及外国的一种蔑称。“南抚夷越”。（《隆中对》）</w:t>
      </w:r>
    </w:p>
    <w:p w:rsidR="009E76EC" w:rsidRDefault="009E76EC" w:rsidP="009E76EC">
      <w:pPr>
        <w:widowControl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 xml:space="preserve">　　　⑷　“相”：</w:t>
      </w:r>
    </w:p>
    <w:p w:rsidR="009E76EC" w:rsidRDefault="009E76EC" w:rsidP="009E76EC">
      <w:pPr>
        <w:widowControl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 xml:space="preserve">　　　　①　帮助、辅佐，读</w:t>
      </w:r>
      <w:r>
        <w:rPr>
          <w:rFonts w:ascii="宋体" w:hAnsi="宋体" w:cs="Arial" w:hint="eastAsia"/>
          <w:kern w:val="0"/>
          <w:szCs w:val="21"/>
        </w:rPr>
        <w:t xml:space="preserve"> xiàng</w:t>
      </w:r>
      <w:r>
        <w:rPr>
          <w:rFonts w:ascii="宋体" w:hAnsi="宋体" w:cs="宋体" w:hint="eastAsia"/>
          <w:kern w:val="0"/>
          <w:szCs w:val="21"/>
        </w:rPr>
        <w:t>。“无物以相之”。</w:t>
      </w:r>
    </w:p>
    <w:p w:rsidR="009E76EC" w:rsidRDefault="009E76EC" w:rsidP="009E76EC">
      <w:pPr>
        <w:widowControl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 xml:space="preserve">　　　　②　宰相、丞相，读</w:t>
      </w:r>
      <w:r>
        <w:rPr>
          <w:rFonts w:ascii="宋体" w:hAnsi="宋体" w:cs="Arial" w:hint="eastAsia"/>
          <w:kern w:val="0"/>
          <w:szCs w:val="21"/>
        </w:rPr>
        <w:t xml:space="preserve"> xiàng</w:t>
      </w:r>
      <w:r>
        <w:rPr>
          <w:rFonts w:ascii="宋体" w:hAnsi="宋体" w:cs="宋体" w:hint="eastAsia"/>
          <w:kern w:val="0"/>
          <w:szCs w:val="21"/>
        </w:rPr>
        <w:t>。“操虽托名汉相”（《赤壁之战》）</w:t>
      </w:r>
    </w:p>
    <w:p w:rsidR="009E76EC" w:rsidRDefault="009E76EC" w:rsidP="009E76EC">
      <w:pPr>
        <w:widowControl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 xml:space="preserve">　　　　古今异义：</w:t>
      </w:r>
    </w:p>
    <w:p w:rsidR="009E76EC" w:rsidRDefault="009E76EC" w:rsidP="009E76EC">
      <w:pPr>
        <w:widowControl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 xml:space="preserve">　　　　“非常”：“不寻常”、“非同一般”，是两个词。“非常之观”。不同于现代汉语表程度的副词。</w:t>
      </w:r>
    </w:p>
    <w:p w:rsidR="009E76EC" w:rsidRDefault="009E76EC" w:rsidP="009E76EC">
      <w:pPr>
        <w:widowControl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 xml:space="preserve">　　　　虚词：</w:t>
      </w:r>
    </w:p>
    <w:p w:rsidR="009E76EC" w:rsidRDefault="009E76EC" w:rsidP="009E76EC">
      <w:pPr>
        <w:widowControl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 xml:space="preserve">　　　　“以”：</w:t>
      </w:r>
    </w:p>
    <w:p w:rsidR="009E76EC" w:rsidRDefault="009E76EC" w:rsidP="009E76EC">
      <w:pPr>
        <w:widowControl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 xml:space="preserve">　　　　作介词用：</w:t>
      </w:r>
    </w:p>
    <w:p w:rsidR="009E76EC" w:rsidRDefault="009E76EC" w:rsidP="009E76EC">
      <w:pPr>
        <w:widowControl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 xml:space="preserve">　　　　①　因、由于。“以故其后名之曰‘褒禅’”。</w:t>
      </w:r>
    </w:p>
    <w:p w:rsidR="009E76EC" w:rsidRDefault="009E76EC" w:rsidP="009E76EC">
      <w:pPr>
        <w:widowControl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 xml:space="preserve">　　　　②　用来、拿。“无物以相之”。</w:t>
      </w:r>
    </w:p>
    <w:p w:rsidR="009E76EC" w:rsidRDefault="009E76EC" w:rsidP="009E76EC">
      <w:pPr>
        <w:widowControl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 xml:space="preserve">　　　　作连词用，相当于“而”：</w:t>
      </w:r>
    </w:p>
    <w:p w:rsidR="009E76EC" w:rsidRDefault="009E76EC" w:rsidP="009E76EC">
      <w:pPr>
        <w:widowControl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 xml:space="preserve">　　　　①　表并列。“险以远”。</w:t>
      </w:r>
    </w:p>
    <w:p w:rsidR="009E76EC" w:rsidRDefault="009E76EC" w:rsidP="009E76EC">
      <w:pPr>
        <w:widowControl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 xml:space="preserve">　　　　②　表承接。“由山以上”。</w:t>
      </w:r>
    </w:p>
    <w:p w:rsidR="009E76EC" w:rsidRDefault="009E76EC" w:rsidP="009E76EC">
      <w:pPr>
        <w:widowControl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 xml:space="preserve">　　　　句子：</w:t>
      </w:r>
    </w:p>
    <w:p w:rsidR="009E76EC" w:rsidRDefault="009E76EC" w:rsidP="009E76EC">
      <w:pPr>
        <w:widowControl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 xml:space="preserve">　　　  ⑴　“故非有志者不能至也”。双重否定句，强调“志”的重要。</w:t>
      </w:r>
    </w:p>
    <w:p w:rsidR="009E76EC" w:rsidRDefault="009E76EC" w:rsidP="009E76EC">
      <w:pPr>
        <w:widowControl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 xml:space="preserve">　　　  ⑴　“然力足以至（而不至）焉，于人为可讥……”。中间省略了“而不至”之类的话，翻译时要补出，否则意思不连贯。</w:t>
      </w:r>
    </w:p>
    <w:p w:rsidR="009E76EC" w:rsidRDefault="009E76EC" w:rsidP="009E76EC">
      <w:pPr>
        <w:widowControl/>
        <w:ind w:firstLine="390"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２、引导学生讨论以下问题：</w:t>
      </w:r>
    </w:p>
    <w:p w:rsidR="009E76EC" w:rsidRDefault="009E76EC" w:rsidP="009E76EC">
      <w:pPr>
        <w:widowControl/>
        <w:ind w:firstLine="390"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 xml:space="preserve">　　　⑴　本段着重写什么？</w:t>
      </w:r>
    </w:p>
    <w:p w:rsidR="009E76EC" w:rsidRDefault="009E76EC" w:rsidP="009E76EC">
      <w:pPr>
        <w:widowControl/>
        <w:ind w:firstLine="390"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 xml:space="preserve">　　　　　提示：写游褒禅山的心得体会，抒发自己的感想，即第一句中所说的“有叹”。</w:t>
      </w:r>
    </w:p>
    <w:p w:rsidR="009E76EC" w:rsidRDefault="009E76EC" w:rsidP="009E76EC">
      <w:pPr>
        <w:widowControl/>
        <w:ind w:firstLine="390"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lastRenderedPageBreak/>
        <w:t xml:space="preserve">　　　⑵　这一段可分几层意思？你对作者在文中所说的道理如何评价？</w:t>
      </w:r>
    </w:p>
    <w:p w:rsidR="009E76EC" w:rsidRDefault="009E76EC" w:rsidP="009E76EC">
      <w:pPr>
        <w:widowControl/>
        <w:ind w:firstLine="390"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 xml:space="preserve">　　　　　提示：</w:t>
      </w:r>
    </w:p>
    <w:p w:rsidR="009E76EC" w:rsidRDefault="009E76EC" w:rsidP="009E76EC">
      <w:pPr>
        <w:widowControl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 xml:space="preserve">　　　　　五层意思：</w:t>
      </w:r>
    </w:p>
    <w:p w:rsidR="009E76EC" w:rsidRDefault="009E76EC" w:rsidP="009E76EC">
      <w:pPr>
        <w:widowControl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 xml:space="preserve">　　　　①　用一“叹”字紧承上文，领起全段。</w:t>
      </w:r>
    </w:p>
    <w:p w:rsidR="009E76EC" w:rsidRDefault="009E76EC" w:rsidP="009E76EC">
      <w:pPr>
        <w:widowControl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 xml:space="preserve">　　　　②　以古人作为立论的标准，从“求思”的深度和广度两方面，分析了古人“往往有得”的原因。</w:t>
      </w:r>
    </w:p>
    <w:p w:rsidR="009E76EC" w:rsidRDefault="009E76EC" w:rsidP="009E76EC">
      <w:pPr>
        <w:widowControl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 xml:space="preserve">　　　　③　拿世人的避难就易，同古人的“求思”精神对比。</w:t>
      </w:r>
    </w:p>
    <w:p w:rsidR="009E76EC" w:rsidRDefault="009E76EC" w:rsidP="009E76EC">
      <w:pPr>
        <w:widowControl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 xml:space="preserve">　　　　④　阐述宏伟目标，险远的道路和“志”、“力”、“物”三者的内在联系。　</w:t>
      </w:r>
    </w:p>
    <w:p w:rsidR="009E76EC" w:rsidRDefault="009E76EC" w:rsidP="009E76EC">
      <w:pPr>
        <w:widowControl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 xml:space="preserve">　　　　⑤　强调只要尽了自己的主观努力，即使不能达到目的，也可以“无讥”、“无梅”。</w:t>
      </w:r>
    </w:p>
    <w:p w:rsidR="009E76EC" w:rsidRDefault="009E76EC" w:rsidP="009E76EC">
      <w:pPr>
        <w:widowControl/>
        <w:ind w:firstLine="390"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作者揭示了“志”、“力”、“物”三者之间的辨证关系，首先要有志，虽然有矢志不渝的决心，但力量不足也不行，尽管志向坚定，力量充足，然而到了幽暗昏惑之境地，如果没有外物相助，也不能至。既强调了“力”与“物”这两个客观条件的作用，反映了作者朴素的唯物主义观点，又强调了“志”这个主观因素的关键作用，强调只要尽己之志，虽然不能达到目的，亦可“无悔”、“无讥”，体现了作者朴素的辩证观点。作者在这儿所论述的既是游山之所得，又是治学处事之理，也是成就一切事业之道。这对于我们治学、处事、创业都有很大启发。</w:t>
      </w:r>
    </w:p>
    <w:p w:rsidR="009E76EC" w:rsidRDefault="009E76EC" w:rsidP="009E76EC">
      <w:pPr>
        <w:widowControl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bCs/>
          <w:kern w:val="0"/>
          <w:szCs w:val="21"/>
        </w:rPr>
        <w:t>四、讲读第４段</w:t>
      </w:r>
      <w:r>
        <w:rPr>
          <w:rFonts w:ascii="宋体" w:hAnsi="宋体" w:cs="宋体" w:hint="eastAsia"/>
          <w:kern w:val="0"/>
          <w:szCs w:val="21"/>
        </w:rPr>
        <w:t xml:space="preserve">　</w:t>
      </w:r>
    </w:p>
    <w:p w:rsidR="009E76EC" w:rsidRDefault="009E76EC" w:rsidP="009E76EC">
      <w:pPr>
        <w:widowControl/>
        <w:ind w:firstLine="390"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１、指名朗读、口译，重点掌握如下词、句：</w:t>
      </w:r>
    </w:p>
    <w:p w:rsidR="009E76EC" w:rsidRDefault="009E76EC" w:rsidP="009E76EC">
      <w:pPr>
        <w:widowControl/>
        <w:ind w:firstLine="390"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 xml:space="preserve">　　一词多义：</w:t>
      </w:r>
    </w:p>
    <w:p w:rsidR="009E76EC" w:rsidRDefault="009E76EC" w:rsidP="009E76EC">
      <w:pPr>
        <w:widowControl/>
        <w:ind w:firstLine="390"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 xml:space="preserve">　　　⑴　“悲”：</w:t>
      </w:r>
    </w:p>
    <w:p w:rsidR="009E76EC" w:rsidRDefault="009E76EC" w:rsidP="009E76EC">
      <w:pPr>
        <w:widowControl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 xml:space="preserve">　　　　     ①　感叹、叹惜。“余于仆碑，又以悲夫古书之不存……”。</w:t>
      </w:r>
    </w:p>
    <w:p w:rsidR="009E76EC" w:rsidRDefault="009E76EC" w:rsidP="009E76EC">
      <w:pPr>
        <w:widowControl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 xml:space="preserve">　　　　     ②　悲哀。“不以物喜，不以己悲”（《岳阳楼记》）。</w:t>
      </w:r>
    </w:p>
    <w:p w:rsidR="009E76EC" w:rsidRDefault="009E76EC" w:rsidP="009E76EC">
      <w:pPr>
        <w:widowControl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 xml:space="preserve">　　     ⑵　“胜”：</w:t>
      </w:r>
    </w:p>
    <w:p w:rsidR="009E76EC" w:rsidRDefault="009E76EC" w:rsidP="009E76EC">
      <w:pPr>
        <w:widowControl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 xml:space="preserve">　　　　     ①　尽，</w:t>
      </w:r>
      <w:r>
        <w:rPr>
          <w:rFonts w:ascii="宋体" w:hAnsi="宋体" w:cs="Arial" w:hint="eastAsia"/>
          <w:kern w:val="0"/>
          <w:szCs w:val="21"/>
        </w:rPr>
        <w:t>shēng</w:t>
      </w:r>
      <w:r>
        <w:rPr>
          <w:rFonts w:ascii="宋体" w:hAnsi="宋体" w:cs="宋体" w:hint="eastAsia"/>
          <w:kern w:val="0"/>
          <w:szCs w:val="21"/>
        </w:rPr>
        <w:t>。“何可胜道也哉”。</w:t>
      </w:r>
    </w:p>
    <w:p w:rsidR="009E76EC" w:rsidRDefault="009E76EC" w:rsidP="009E76EC">
      <w:pPr>
        <w:widowControl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 xml:space="preserve">　　　　     ②　能承担，禁得起，</w:t>
      </w:r>
      <w:r>
        <w:rPr>
          <w:rFonts w:ascii="宋体" w:hAnsi="宋体" w:cs="Arial" w:hint="eastAsia"/>
          <w:kern w:val="0"/>
          <w:szCs w:val="21"/>
        </w:rPr>
        <w:t>shēng</w:t>
      </w:r>
      <w:r>
        <w:rPr>
          <w:rFonts w:ascii="宋体" w:hAnsi="宋体" w:cs="宋体" w:hint="eastAsia"/>
          <w:kern w:val="0"/>
          <w:szCs w:val="21"/>
        </w:rPr>
        <w:t>。“沛公不胜杯构”（《鸿门宴》）。</w:t>
      </w:r>
    </w:p>
    <w:p w:rsidR="009E76EC" w:rsidRDefault="009E76EC" w:rsidP="009E76EC">
      <w:pPr>
        <w:widowControl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 xml:space="preserve">　　　　     ③　优美的，</w:t>
      </w:r>
      <w:r>
        <w:rPr>
          <w:rFonts w:ascii="宋体" w:hAnsi="宋体" w:cs="Arial" w:hint="eastAsia"/>
          <w:kern w:val="0"/>
          <w:szCs w:val="21"/>
        </w:rPr>
        <w:t>shèng</w:t>
      </w:r>
      <w:r>
        <w:rPr>
          <w:rFonts w:ascii="宋体" w:hAnsi="宋体" w:cs="宋体" w:hint="eastAsia"/>
          <w:kern w:val="0"/>
          <w:szCs w:val="21"/>
        </w:rPr>
        <w:t>。“予观夫巴陵胜状”（《岳阳楼记》）。</w:t>
      </w:r>
    </w:p>
    <w:p w:rsidR="009E76EC" w:rsidRDefault="009E76EC" w:rsidP="009E76EC">
      <w:pPr>
        <w:widowControl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 xml:space="preserve">　　　　     ④　胜利，</w:t>
      </w:r>
      <w:r>
        <w:rPr>
          <w:rFonts w:ascii="宋体" w:hAnsi="宋体" w:cs="Arial" w:hint="eastAsia"/>
          <w:kern w:val="0"/>
          <w:szCs w:val="21"/>
        </w:rPr>
        <w:t>shèng</w:t>
      </w:r>
      <w:r>
        <w:rPr>
          <w:rFonts w:ascii="宋体" w:hAnsi="宋体" w:cs="宋体" w:hint="eastAsia"/>
          <w:kern w:val="0"/>
          <w:szCs w:val="21"/>
        </w:rPr>
        <w:t>。“终不能加胜于赵”。（《廉颇蔺相如列传》）</w:t>
      </w:r>
    </w:p>
    <w:p w:rsidR="009E76EC" w:rsidRDefault="009E76EC" w:rsidP="009E76EC">
      <w:pPr>
        <w:widowControl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 xml:space="preserve">　　　 词性活用：</w:t>
      </w:r>
    </w:p>
    <w:p w:rsidR="009E76EC" w:rsidRDefault="009E76EC" w:rsidP="009E76EC">
      <w:pPr>
        <w:widowControl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 xml:space="preserve">　　　   ⑴　“谬”：弄错，形容词活用为动词。“后世之谬其传……”</w:t>
      </w:r>
    </w:p>
    <w:p w:rsidR="009E76EC" w:rsidRDefault="009E76EC" w:rsidP="009E76EC">
      <w:pPr>
        <w:widowControl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 xml:space="preserve">　　　   ⑵　“传”：流传下来的文字，动词活用为名词。“后世之谬其传……”</w:t>
      </w:r>
    </w:p>
    <w:p w:rsidR="009E76EC" w:rsidRDefault="009E76EC" w:rsidP="009E76EC">
      <w:pPr>
        <w:widowControl/>
        <w:ind w:firstLine="390"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２、讨论如下问题：在本段中作者表达了怎样的观点？这一观点是怎样生发出来的？</w:t>
      </w:r>
    </w:p>
    <w:p w:rsidR="009E76EC" w:rsidRDefault="009E76EC" w:rsidP="009E76EC">
      <w:pPr>
        <w:widowControl/>
        <w:ind w:firstLine="390"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 xml:space="preserve">　　　　提示：作者认为治学不应当轻信盲从，以讹传讹，而应该“深思慎取”，也就是要经过自己头脑的认真辨析思考，然后谨慎地采取其中合理的部分，扬弃那些有谬误的东西。这一观点无疑是正确的。作者从第一段的“有碑仆道，其文漫灭”，联想到“古书之不存”，从“音谬”联想到“谬其传”，的情况不可“胜道”，自然得出治学必须“深思慎取”的结论，逻辑十分严密。</w:t>
      </w:r>
    </w:p>
    <w:p w:rsidR="009E76EC" w:rsidRDefault="009E76EC" w:rsidP="009E76EC">
      <w:pPr>
        <w:widowControl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bCs/>
          <w:kern w:val="0"/>
          <w:szCs w:val="21"/>
        </w:rPr>
        <w:t>五、讲析第５段</w:t>
      </w:r>
    </w:p>
    <w:p w:rsidR="009E76EC" w:rsidRDefault="009E76EC" w:rsidP="009E76EC">
      <w:pPr>
        <w:widowControl/>
        <w:ind w:firstLine="390"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这一段是补叙，交代同游者籍贯、姓名和写作本文的时间并署名。思考：同游者的姓名没有出现在正文里，而是记在这段文字中，这样写有什么好处？</w:t>
      </w:r>
      <w:r>
        <w:rPr>
          <w:rFonts w:ascii="宋体" w:hAnsi="宋体" w:cs="宋体" w:hint="eastAsia"/>
          <w:kern w:val="0"/>
          <w:szCs w:val="21"/>
        </w:rPr>
        <w:br/>
        <w:t>提示：能使行文简洁，避免横生枝节。</w:t>
      </w:r>
    </w:p>
    <w:p w:rsidR="009E76EC" w:rsidRDefault="009E76EC" w:rsidP="009E76EC">
      <w:pPr>
        <w:widowControl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bCs/>
          <w:kern w:val="0"/>
          <w:szCs w:val="21"/>
        </w:rPr>
        <w:t>六、全班齐读３、４、５段</w:t>
      </w:r>
    </w:p>
    <w:p w:rsidR="009E76EC" w:rsidRDefault="009E76EC" w:rsidP="009E76EC">
      <w:pPr>
        <w:widowControl/>
        <w:jc w:val="left"/>
        <w:rPr>
          <w:rFonts w:ascii="宋体" w:hAnsi="宋体" w:cs="宋体" w:hint="eastAsia"/>
          <w:bCs/>
          <w:kern w:val="0"/>
          <w:szCs w:val="21"/>
        </w:rPr>
      </w:pPr>
      <w:r>
        <w:rPr>
          <w:rFonts w:ascii="宋体" w:hAnsi="宋体" w:cs="宋体" w:hint="eastAsia"/>
          <w:bCs/>
          <w:kern w:val="0"/>
          <w:szCs w:val="21"/>
        </w:rPr>
        <w:t>七、板书设计</w:t>
      </w:r>
    </w:p>
    <w:p w:rsidR="009E76EC" w:rsidRDefault="009E76EC" w:rsidP="009E76EC">
      <w:pPr>
        <w:widowControl/>
        <w:ind w:firstLineChars="245" w:firstLine="514"/>
        <w:jc w:val="left"/>
        <w:rPr>
          <w:rFonts w:ascii="宋体" w:hAnsi="宋体" w:cs="宋体" w:hint="eastAsia"/>
          <w:bCs/>
          <w:kern w:val="0"/>
          <w:szCs w:val="21"/>
        </w:rPr>
      </w:pPr>
      <w:r>
        <w:rPr>
          <w:rFonts w:ascii="宋体" w:hAnsi="宋体" w:cs="宋体" w:hint="eastAsia"/>
          <w:bCs/>
          <w:kern w:val="0"/>
          <w:szCs w:val="21"/>
        </w:rPr>
        <w:t xml:space="preserve">第一部分（第1、2段）记游山所见的景物和经过  </w:t>
      </w:r>
    </w:p>
    <w:p w:rsidR="009E76EC" w:rsidRDefault="009E76EC" w:rsidP="009E76EC">
      <w:pPr>
        <w:widowControl/>
        <w:ind w:firstLineChars="637" w:firstLine="1338"/>
        <w:jc w:val="left"/>
        <w:rPr>
          <w:rFonts w:ascii="宋体" w:hAnsi="宋体" w:cs="宋体"/>
          <w:bCs/>
          <w:kern w:val="0"/>
          <w:szCs w:val="21"/>
        </w:rPr>
      </w:pPr>
      <w:r>
        <w:rPr>
          <w:rFonts w:ascii="宋体" w:hAnsi="宋体" w:cs="宋体" w:hint="eastAsia"/>
          <w:bCs/>
          <w:kern w:val="0"/>
          <w:szCs w:val="21"/>
        </w:rPr>
        <w:t xml:space="preserve">第1段：介绍褒禅山概况  </w:t>
      </w:r>
    </w:p>
    <w:p w:rsidR="009E76EC" w:rsidRDefault="009E76EC" w:rsidP="009E76EC">
      <w:pPr>
        <w:widowControl/>
        <w:ind w:firstLineChars="637" w:firstLine="1338"/>
        <w:rPr>
          <w:rFonts w:ascii="宋体" w:hAnsi="宋体" w:cs="宋体" w:hint="eastAsia"/>
          <w:bCs/>
          <w:kern w:val="0"/>
          <w:szCs w:val="21"/>
        </w:rPr>
      </w:pPr>
      <w:r>
        <w:rPr>
          <w:rFonts w:ascii="宋体" w:hAnsi="宋体" w:cs="宋体" w:hint="eastAsia"/>
          <w:bCs/>
          <w:kern w:val="0"/>
          <w:szCs w:val="21"/>
        </w:rPr>
        <w:lastRenderedPageBreak/>
        <w:t>第2段：记游华山洞经过</w:t>
      </w:r>
    </w:p>
    <w:p w:rsidR="009E76EC" w:rsidRDefault="009E76EC" w:rsidP="009E76EC">
      <w:pPr>
        <w:widowControl/>
        <w:jc w:val="left"/>
        <w:rPr>
          <w:rFonts w:ascii="宋体" w:hAnsi="宋体" w:cs="宋体" w:hint="eastAsia"/>
          <w:bCs/>
          <w:kern w:val="0"/>
          <w:szCs w:val="21"/>
        </w:rPr>
      </w:pPr>
      <w:r>
        <w:rPr>
          <w:rFonts w:ascii="宋体" w:hAnsi="宋体" w:cs="宋体" w:hint="eastAsia"/>
          <w:bCs/>
          <w:kern w:val="0"/>
          <w:szCs w:val="21"/>
        </w:rPr>
        <w:t xml:space="preserve">      第二部分（第3、4段）阐述志、力、物内在联系   </w:t>
      </w:r>
    </w:p>
    <w:p w:rsidR="009E76EC" w:rsidRDefault="009E76EC" w:rsidP="009E76EC">
      <w:pPr>
        <w:widowControl/>
        <w:ind w:firstLineChars="637" w:firstLine="1338"/>
        <w:jc w:val="left"/>
        <w:rPr>
          <w:rFonts w:ascii="宋体" w:hAnsi="宋体" w:cs="宋体" w:hint="eastAsia"/>
          <w:bCs/>
          <w:kern w:val="0"/>
          <w:szCs w:val="21"/>
        </w:rPr>
      </w:pPr>
      <w:r>
        <w:rPr>
          <w:rFonts w:ascii="宋体" w:hAnsi="宋体" w:cs="宋体" w:hint="eastAsia"/>
          <w:bCs/>
          <w:kern w:val="0"/>
          <w:szCs w:val="21"/>
        </w:rPr>
        <w:t>第3段：写游山心得</w:t>
      </w:r>
    </w:p>
    <w:p w:rsidR="009E76EC" w:rsidRDefault="009E76EC" w:rsidP="009E76EC">
      <w:pPr>
        <w:widowControl/>
        <w:rPr>
          <w:rFonts w:ascii="宋体" w:hAnsi="宋体" w:cs="宋体" w:hint="eastAsia"/>
          <w:b/>
          <w:bCs/>
          <w:kern w:val="0"/>
          <w:szCs w:val="21"/>
        </w:rPr>
      </w:pPr>
      <w:r>
        <w:rPr>
          <w:rFonts w:ascii="宋体" w:hAnsi="宋体" w:cs="宋体" w:hint="eastAsia"/>
          <w:bCs/>
          <w:kern w:val="0"/>
          <w:szCs w:val="21"/>
        </w:rPr>
        <w:t xml:space="preserve">             第4段：指出研究学问要</w:t>
      </w:r>
      <w:r>
        <w:rPr>
          <w:rFonts w:ascii="宋体" w:hAnsi="宋体" w:cs="宋体"/>
          <w:bCs/>
          <w:kern w:val="0"/>
          <w:szCs w:val="21"/>
        </w:rPr>
        <w:t>“</w:t>
      </w:r>
      <w:r>
        <w:rPr>
          <w:rFonts w:ascii="宋体" w:hAnsi="宋体" w:cs="宋体" w:hint="eastAsia"/>
          <w:bCs/>
          <w:kern w:val="0"/>
          <w:szCs w:val="21"/>
        </w:rPr>
        <w:t>深思而慎取</w:t>
      </w:r>
      <w:r>
        <w:rPr>
          <w:rFonts w:ascii="宋体" w:hAnsi="宋体" w:cs="宋体"/>
          <w:bCs/>
          <w:kern w:val="0"/>
          <w:szCs w:val="21"/>
        </w:rPr>
        <w:t>”</w:t>
      </w:r>
    </w:p>
    <w:p w:rsidR="009E76EC" w:rsidRDefault="009E76EC" w:rsidP="009E76EC">
      <w:pPr>
        <w:widowControl/>
        <w:jc w:val="left"/>
        <w:rPr>
          <w:rFonts w:ascii="宋体" w:hAnsi="宋体" w:cs="宋体" w:hint="eastAsia"/>
          <w:bCs/>
          <w:kern w:val="0"/>
          <w:szCs w:val="21"/>
        </w:rPr>
      </w:pPr>
      <w:r>
        <w:rPr>
          <w:rFonts w:ascii="宋体" w:hAnsi="宋体" w:cs="宋体" w:hint="eastAsia"/>
          <w:b/>
          <w:bCs/>
          <w:kern w:val="0"/>
          <w:szCs w:val="21"/>
        </w:rPr>
        <w:t xml:space="preserve">     </w:t>
      </w:r>
      <w:r>
        <w:rPr>
          <w:rFonts w:ascii="宋体" w:hAnsi="宋体" w:cs="宋体" w:hint="eastAsia"/>
          <w:bCs/>
          <w:kern w:val="0"/>
          <w:szCs w:val="21"/>
        </w:rPr>
        <w:t xml:space="preserve"> 第三部分（第5段）补叙同游的有关情况</w:t>
      </w:r>
    </w:p>
    <w:p w:rsidR="009E76EC" w:rsidRDefault="009E76EC" w:rsidP="009E76EC">
      <w:pPr>
        <w:widowControl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八、课后作业</w:t>
      </w:r>
    </w:p>
    <w:p w:rsidR="009E76EC" w:rsidRDefault="009E76EC" w:rsidP="009E76EC">
      <w:pPr>
        <w:widowControl/>
        <w:ind w:firstLineChars="212" w:firstLine="445"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１、思考文后练习一，找出记叙部分与议论部分相照应的句子，并试行编写本文记叙与议论部分前后联系对照表。</w:t>
      </w:r>
    </w:p>
    <w:p w:rsidR="009E76EC" w:rsidRDefault="009E76EC" w:rsidP="009E76EC">
      <w:pPr>
        <w:widowControl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 xml:space="preserve">　　２、完成课文后练习三、四。</w:t>
      </w:r>
    </w:p>
    <w:p w:rsidR="009E76EC" w:rsidRDefault="009E76EC" w:rsidP="009E76EC">
      <w:pPr>
        <w:widowControl/>
        <w:jc w:val="center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br/>
      </w:r>
      <w:r>
        <w:rPr>
          <w:rFonts w:ascii="宋体" w:hAnsi="宋体" w:cs="宋体" w:hint="eastAsia"/>
          <w:b/>
          <w:bCs/>
          <w:kern w:val="0"/>
          <w:sz w:val="24"/>
        </w:rPr>
        <w:t>第四课时</w:t>
      </w:r>
    </w:p>
    <w:p w:rsidR="009E76EC" w:rsidRDefault="009E76EC" w:rsidP="009E76EC">
      <w:pPr>
        <w:widowControl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b/>
          <w:bCs/>
          <w:kern w:val="0"/>
          <w:sz w:val="24"/>
        </w:rPr>
        <w:t>教学要点</w:t>
      </w:r>
    </w:p>
    <w:p w:rsidR="009E76EC" w:rsidRDefault="009E76EC" w:rsidP="009E76EC">
      <w:pPr>
        <w:widowControl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 w:val="24"/>
        </w:rPr>
        <w:t xml:space="preserve">　　</w:t>
      </w:r>
      <w:r>
        <w:rPr>
          <w:rFonts w:ascii="宋体" w:hAnsi="宋体" w:cs="宋体" w:hint="eastAsia"/>
          <w:kern w:val="0"/>
          <w:szCs w:val="21"/>
        </w:rPr>
        <w:t>解答重点练习并理清课文前后两部分的内在联系，弄清叙议如何有机结合。</w:t>
      </w:r>
    </w:p>
    <w:p w:rsidR="009E76EC" w:rsidRDefault="009E76EC" w:rsidP="009E76EC">
      <w:pPr>
        <w:widowControl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b/>
          <w:bCs/>
          <w:kern w:val="0"/>
          <w:sz w:val="24"/>
        </w:rPr>
        <w:t>教学步骤</w:t>
      </w:r>
    </w:p>
    <w:p w:rsidR="009E76EC" w:rsidRDefault="009E76EC" w:rsidP="009E76EC">
      <w:pPr>
        <w:widowControl/>
        <w:jc w:val="left"/>
        <w:rPr>
          <w:rFonts w:ascii="宋体" w:hAnsi="宋体" w:cs="宋体" w:hint="eastAsia"/>
          <w:bCs/>
          <w:kern w:val="0"/>
          <w:szCs w:val="21"/>
        </w:rPr>
      </w:pPr>
      <w:r>
        <w:rPr>
          <w:rFonts w:ascii="宋体" w:hAnsi="宋体" w:cs="宋体" w:hint="eastAsia"/>
          <w:bCs/>
          <w:kern w:val="0"/>
          <w:szCs w:val="21"/>
        </w:rPr>
        <w:t>一、总结虚词</w:t>
      </w:r>
      <w:r>
        <w:rPr>
          <w:rFonts w:ascii="宋体" w:hAnsi="宋体" w:cs="宋体" w:hint="eastAsia"/>
          <w:bCs/>
          <w:kern w:val="0"/>
          <w:szCs w:val="21"/>
          <w:em w:val="dot"/>
        </w:rPr>
        <w:t>其</w:t>
      </w:r>
      <w:r>
        <w:rPr>
          <w:rFonts w:ascii="宋体" w:hAnsi="宋体" w:cs="宋体" w:hint="eastAsia"/>
          <w:bCs/>
          <w:kern w:val="0"/>
          <w:szCs w:val="21"/>
        </w:rPr>
        <w:t>的用法</w:t>
      </w:r>
    </w:p>
    <w:p w:rsidR="009E76EC" w:rsidRDefault="009E76EC" w:rsidP="009E76EC">
      <w:pPr>
        <w:widowControl/>
        <w:jc w:val="left"/>
        <w:rPr>
          <w:rFonts w:ascii="宋体" w:hAnsi="宋体" w:cs="宋体"/>
          <w:bCs/>
          <w:kern w:val="0"/>
          <w:szCs w:val="21"/>
        </w:rPr>
      </w:pPr>
      <w:r>
        <w:rPr>
          <w:rFonts w:ascii="宋体" w:hAnsi="宋体" w:cs="宋体" w:hint="eastAsia"/>
          <w:b/>
          <w:bCs/>
          <w:kern w:val="0"/>
          <w:sz w:val="24"/>
        </w:rPr>
        <w:t xml:space="preserve">    </w:t>
      </w:r>
      <w:r>
        <w:rPr>
          <w:rFonts w:ascii="宋体" w:hAnsi="宋体" w:cs="宋体" w:hint="eastAsia"/>
          <w:bCs/>
          <w:kern w:val="0"/>
          <w:szCs w:val="21"/>
        </w:rPr>
        <w:t>１、以故其后名之曰</w:t>
      </w:r>
      <w:r>
        <w:rPr>
          <w:rFonts w:ascii="宋体" w:hAnsi="宋体" w:cs="宋体"/>
          <w:bCs/>
          <w:kern w:val="0"/>
          <w:szCs w:val="21"/>
        </w:rPr>
        <w:t>——</w:t>
      </w:r>
      <w:r>
        <w:rPr>
          <w:rFonts w:ascii="宋体" w:hAnsi="宋体" w:cs="宋体" w:hint="eastAsia"/>
          <w:bCs/>
          <w:kern w:val="0"/>
          <w:szCs w:val="21"/>
        </w:rPr>
        <w:t>代词，那（此系远指，指褒禅埋葬之时）</w:t>
      </w:r>
    </w:p>
    <w:p w:rsidR="009E76EC" w:rsidRDefault="009E76EC" w:rsidP="009E76EC">
      <w:pPr>
        <w:widowControl/>
        <w:ind w:firstLineChars="196" w:firstLine="412"/>
        <w:jc w:val="left"/>
        <w:rPr>
          <w:rFonts w:ascii="宋体" w:hAnsi="宋体" w:cs="宋体" w:hint="eastAsia"/>
          <w:bCs/>
          <w:kern w:val="0"/>
          <w:szCs w:val="21"/>
        </w:rPr>
      </w:pPr>
      <w:r>
        <w:rPr>
          <w:rFonts w:ascii="宋体" w:hAnsi="宋体" w:cs="宋体" w:hint="eastAsia"/>
          <w:bCs/>
          <w:kern w:val="0"/>
          <w:szCs w:val="21"/>
        </w:rPr>
        <w:t>２、距其院东五里</w:t>
      </w:r>
      <w:r>
        <w:rPr>
          <w:rFonts w:ascii="宋体" w:hAnsi="宋体" w:cs="宋体"/>
          <w:bCs/>
          <w:kern w:val="0"/>
          <w:szCs w:val="21"/>
        </w:rPr>
        <w:t>——</w:t>
      </w:r>
      <w:r>
        <w:rPr>
          <w:rFonts w:ascii="宋体" w:hAnsi="宋体" w:cs="宋体" w:hint="eastAsia"/>
          <w:bCs/>
          <w:kern w:val="0"/>
          <w:szCs w:val="21"/>
        </w:rPr>
        <w:t>代词，这（此系近指，指慧空禅院）。</w:t>
      </w:r>
    </w:p>
    <w:p w:rsidR="009E76EC" w:rsidRDefault="009E76EC" w:rsidP="009E76EC">
      <w:pPr>
        <w:widowControl/>
        <w:ind w:firstLineChars="196" w:firstLine="412"/>
        <w:jc w:val="left"/>
        <w:rPr>
          <w:rFonts w:ascii="宋体" w:hAnsi="宋体" w:cs="宋体" w:hint="eastAsia"/>
          <w:bCs/>
          <w:kern w:val="0"/>
          <w:szCs w:val="21"/>
        </w:rPr>
      </w:pPr>
      <w:r>
        <w:rPr>
          <w:rFonts w:ascii="宋体" w:hAnsi="宋体" w:cs="宋体" w:hint="eastAsia"/>
          <w:bCs/>
          <w:kern w:val="0"/>
          <w:szCs w:val="21"/>
        </w:rPr>
        <w:t xml:space="preserve">３、独其为文犹可识 </w:t>
      </w:r>
      <w:r>
        <w:rPr>
          <w:rFonts w:ascii="宋体" w:hAnsi="宋体" w:cs="宋体"/>
          <w:bCs/>
          <w:kern w:val="0"/>
          <w:szCs w:val="21"/>
        </w:rPr>
        <w:t>——</w:t>
      </w:r>
      <w:r>
        <w:rPr>
          <w:rFonts w:ascii="宋体" w:hAnsi="宋体" w:cs="宋体" w:hint="eastAsia"/>
          <w:bCs/>
          <w:kern w:val="0"/>
          <w:szCs w:val="21"/>
        </w:rPr>
        <w:t>代词，它（代仆碑）。</w:t>
      </w:r>
    </w:p>
    <w:p w:rsidR="009E76EC" w:rsidRDefault="009E76EC" w:rsidP="009E76EC">
      <w:pPr>
        <w:widowControl/>
        <w:ind w:firstLineChars="196" w:firstLine="412"/>
        <w:jc w:val="left"/>
        <w:rPr>
          <w:rFonts w:ascii="宋体" w:hAnsi="宋体" w:cs="宋体" w:hint="eastAsia"/>
          <w:bCs/>
          <w:kern w:val="0"/>
          <w:szCs w:val="21"/>
        </w:rPr>
      </w:pPr>
      <w:r>
        <w:rPr>
          <w:rFonts w:ascii="宋体" w:hAnsi="宋体" w:cs="宋体" w:hint="eastAsia"/>
          <w:bCs/>
          <w:kern w:val="0"/>
          <w:szCs w:val="21"/>
        </w:rPr>
        <w:t xml:space="preserve">４、问其深，则其好游者不能穷也 </w:t>
      </w:r>
      <w:r>
        <w:rPr>
          <w:rFonts w:ascii="宋体" w:hAnsi="宋体" w:cs="宋体"/>
          <w:bCs/>
          <w:kern w:val="0"/>
          <w:szCs w:val="21"/>
        </w:rPr>
        <w:t>——</w:t>
      </w:r>
      <w:r>
        <w:rPr>
          <w:rFonts w:ascii="宋体" w:hAnsi="宋体" w:cs="宋体" w:hint="eastAsia"/>
          <w:bCs/>
          <w:kern w:val="0"/>
          <w:szCs w:val="21"/>
        </w:rPr>
        <w:t>前</w:t>
      </w:r>
      <w:r>
        <w:rPr>
          <w:rFonts w:ascii="宋体" w:hAnsi="宋体" w:cs="宋体"/>
          <w:bCs/>
          <w:kern w:val="0"/>
          <w:szCs w:val="21"/>
        </w:rPr>
        <w:t>“</w:t>
      </w:r>
      <w:r>
        <w:rPr>
          <w:rFonts w:ascii="宋体" w:hAnsi="宋体" w:cs="宋体" w:hint="eastAsia"/>
          <w:bCs/>
          <w:kern w:val="0"/>
          <w:szCs w:val="21"/>
        </w:rPr>
        <w:t>其</w:t>
      </w:r>
      <w:r>
        <w:rPr>
          <w:rFonts w:ascii="宋体" w:hAnsi="宋体" w:cs="宋体"/>
          <w:bCs/>
          <w:kern w:val="0"/>
          <w:szCs w:val="21"/>
        </w:rPr>
        <w:t>”</w:t>
      </w:r>
      <w:r>
        <w:rPr>
          <w:rFonts w:ascii="宋体" w:hAnsi="宋体" w:cs="宋体" w:hint="eastAsia"/>
          <w:bCs/>
          <w:kern w:val="0"/>
          <w:szCs w:val="21"/>
        </w:rPr>
        <w:t>：代词，它（代</w:t>
      </w:r>
      <w:r>
        <w:rPr>
          <w:rFonts w:ascii="宋体" w:hAnsi="宋体" w:cs="宋体"/>
          <w:bCs/>
          <w:kern w:val="0"/>
          <w:szCs w:val="21"/>
        </w:rPr>
        <w:t>“</w:t>
      </w:r>
      <w:r>
        <w:rPr>
          <w:rFonts w:ascii="宋体" w:hAnsi="宋体" w:cs="宋体" w:hint="eastAsia"/>
          <w:bCs/>
          <w:kern w:val="0"/>
          <w:szCs w:val="21"/>
        </w:rPr>
        <w:t>穴</w:t>
      </w:r>
      <w:r>
        <w:rPr>
          <w:rFonts w:ascii="宋体" w:hAnsi="宋体" w:cs="宋体"/>
          <w:bCs/>
          <w:kern w:val="0"/>
          <w:szCs w:val="21"/>
        </w:rPr>
        <w:t>”</w:t>
      </w:r>
      <w:r>
        <w:rPr>
          <w:rFonts w:ascii="宋体" w:hAnsi="宋体" w:cs="宋体" w:hint="eastAsia"/>
          <w:bCs/>
          <w:kern w:val="0"/>
          <w:szCs w:val="21"/>
        </w:rPr>
        <w:t>）。</w:t>
      </w:r>
    </w:p>
    <w:p w:rsidR="009E76EC" w:rsidRDefault="009E76EC" w:rsidP="009E76EC">
      <w:pPr>
        <w:widowControl/>
        <w:jc w:val="left"/>
        <w:rPr>
          <w:rFonts w:ascii="宋体" w:hAnsi="宋体" w:cs="宋体" w:hint="eastAsia"/>
          <w:bCs/>
          <w:kern w:val="0"/>
          <w:szCs w:val="21"/>
        </w:rPr>
      </w:pPr>
      <w:r>
        <w:rPr>
          <w:rFonts w:ascii="宋体" w:hAnsi="宋体" w:cs="宋体" w:hint="eastAsia"/>
          <w:bCs/>
          <w:kern w:val="0"/>
          <w:szCs w:val="21"/>
        </w:rPr>
        <w:t xml:space="preserve">　      后</w:t>
      </w:r>
      <w:r>
        <w:rPr>
          <w:rFonts w:ascii="宋体" w:hAnsi="宋体" w:cs="宋体"/>
          <w:bCs/>
          <w:kern w:val="0"/>
          <w:szCs w:val="21"/>
        </w:rPr>
        <w:t>“</w:t>
      </w:r>
      <w:r>
        <w:rPr>
          <w:rFonts w:ascii="宋体" w:hAnsi="宋体" w:cs="宋体" w:hint="eastAsia"/>
          <w:bCs/>
          <w:kern w:val="0"/>
          <w:szCs w:val="21"/>
        </w:rPr>
        <w:t>其</w:t>
      </w:r>
      <w:r>
        <w:rPr>
          <w:rFonts w:ascii="宋体" w:hAnsi="宋体" w:cs="宋体"/>
          <w:bCs/>
          <w:kern w:val="0"/>
          <w:szCs w:val="21"/>
        </w:rPr>
        <w:t>”</w:t>
      </w:r>
      <w:r>
        <w:rPr>
          <w:rFonts w:ascii="宋体" w:hAnsi="宋体" w:cs="宋体" w:hint="eastAsia"/>
          <w:bCs/>
          <w:kern w:val="0"/>
          <w:szCs w:val="21"/>
        </w:rPr>
        <w:t>：代词，那些（远指，作</w:t>
      </w:r>
      <w:r>
        <w:rPr>
          <w:rFonts w:ascii="宋体" w:hAnsi="宋体" w:cs="宋体"/>
          <w:bCs/>
          <w:kern w:val="0"/>
          <w:szCs w:val="21"/>
        </w:rPr>
        <w:t>“</w:t>
      </w:r>
      <w:r>
        <w:rPr>
          <w:rFonts w:ascii="宋体" w:hAnsi="宋体" w:cs="宋体" w:hint="eastAsia"/>
          <w:bCs/>
          <w:kern w:val="0"/>
          <w:szCs w:val="21"/>
        </w:rPr>
        <w:t>好游者</w:t>
      </w:r>
      <w:r>
        <w:rPr>
          <w:rFonts w:ascii="宋体" w:hAnsi="宋体" w:cs="宋体"/>
          <w:bCs/>
          <w:kern w:val="0"/>
          <w:szCs w:val="21"/>
        </w:rPr>
        <w:t>”</w:t>
      </w:r>
      <w:r>
        <w:rPr>
          <w:rFonts w:ascii="宋体" w:hAnsi="宋体" w:cs="宋体" w:hint="eastAsia"/>
          <w:bCs/>
          <w:kern w:val="0"/>
          <w:szCs w:val="21"/>
        </w:rPr>
        <w:t>定语）。</w:t>
      </w:r>
    </w:p>
    <w:p w:rsidR="009E76EC" w:rsidRDefault="009E76EC" w:rsidP="009E76EC">
      <w:pPr>
        <w:widowControl/>
        <w:ind w:firstLineChars="196" w:firstLine="412"/>
        <w:jc w:val="left"/>
        <w:rPr>
          <w:rFonts w:ascii="宋体" w:hAnsi="宋体" w:cs="宋体" w:hint="eastAsia"/>
          <w:bCs/>
          <w:kern w:val="0"/>
          <w:szCs w:val="21"/>
        </w:rPr>
      </w:pPr>
      <w:r>
        <w:rPr>
          <w:rFonts w:ascii="宋体" w:hAnsi="宋体" w:cs="宋体" w:hint="eastAsia"/>
          <w:bCs/>
          <w:kern w:val="0"/>
          <w:szCs w:val="21"/>
        </w:rPr>
        <w:t xml:space="preserve">５、盖其又深，则其至又加少矣 </w:t>
      </w:r>
      <w:r>
        <w:rPr>
          <w:rFonts w:ascii="宋体" w:hAnsi="宋体" w:cs="宋体"/>
          <w:bCs/>
          <w:kern w:val="0"/>
          <w:szCs w:val="21"/>
        </w:rPr>
        <w:t>——</w:t>
      </w:r>
      <w:r>
        <w:rPr>
          <w:rFonts w:ascii="宋体" w:hAnsi="宋体" w:cs="宋体" w:hint="eastAsia"/>
          <w:bCs/>
          <w:kern w:val="0"/>
          <w:szCs w:val="21"/>
        </w:rPr>
        <w:t>前</w:t>
      </w:r>
      <w:r>
        <w:rPr>
          <w:rFonts w:ascii="宋体" w:hAnsi="宋体" w:cs="宋体"/>
          <w:bCs/>
          <w:kern w:val="0"/>
          <w:szCs w:val="21"/>
        </w:rPr>
        <w:t>“</w:t>
      </w:r>
      <w:r>
        <w:rPr>
          <w:rFonts w:ascii="宋体" w:hAnsi="宋体" w:cs="宋体" w:hint="eastAsia"/>
          <w:bCs/>
          <w:kern w:val="0"/>
          <w:szCs w:val="21"/>
        </w:rPr>
        <w:t>其</w:t>
      </w:r>
      <w:r>
        <w:rPr>
          <w:rFonts w:ascii="宋体" w:hAnsi="宋体" w:cs="宋体"/>
          <w:bCs/>
          <w:kern w:val="0"/>
          <w:szCs w:val="21"/>
        </w:rPr>
        <w:t>”</w:t>
      </w:r>
      <w:r>
        <w:rPr>
          <w:rFonts w:ascii="宋体" w:hAnsi="宋体" w:cs="宋体" w:hint="eastAsia"/>
          <w:bCs/>
          <w:kern w:val="0"/>
          <w:szCs w:val="21"/>
        </w:rPr>
        <w:t>：代词，它（代后洞）。</w:t>
      </w:r>
    </w:p>
    <w:p w:rsidR="009E76EC" w:rsidRDefault="009E76EC" w:rsidP="009E76EC">
      <w:pPr>
        <w:widowControl/>
        <w:jc w:val="left"/>
        <w:rPr>
          <w:rFonts w:ascii="宋体" w:hAnsi="宋体" w:cs="宋体" w:hint="eastAsia"/>
          <w:bCs/>
          <w:kern w:val="0"/>
          <w:szCs w:val="21"/>
        </w:rPr>
      </w:pPr>
      <w:r>
        <w:rPr>
          <w:rFonts w:ascii="宋体" w:hAnsi="宋体" w:cs="宋体" w:hint="eastAsia"/>
          <w:bCs/>
          <w:kern w:val="0"/>
          <w:szCs w:val="21"/>
        </w:rPr>
        <w:t xml:space="preserve">　      后</w:t>
      </w:r>
      <w:r>
        <w:rPr>
          <w:rFonts w:ascii="宋体" w:hAnsi="宋体" w:cs="宋体"/>
          <w:bCs/>
          <w:kern w:val="0"/>
          <w:szCs w:val="21"/>
        </w:rPr>
        <w:t>“</w:t>
      </w:r>
      <w:r>
        <w:rPr>
          <w:rFonts w:ascii="宋体" w:hAnsi="宋体" w:cs="宋体" w:hint="eastAsia"/>
          <w:bCs/>
          <w:kern w:val="0"/>
          <w:szCs w:val="21"/>
        </w:rPr>
        <w:t>其</w:t>
      </w:r>
      <w:r>
        <w:rPr>
          <w:rFonts w:ascii="宋体" w:hAnsi="宋体" w:cs="宋体"/>
          <w:bCs/>
          <w:kern w:val="0"/>
          <w:szCs w:val="21"/>
        </w:rPr>
        <w:t>”</w:t>
      </w:r>
      <w:r>
        <w:rPr>
          <w:rFonts w:ascii="宋体" w:hAnsi="宋体" w:cs="宋体" w:hint="eastAsia"/>
          <w:bCs/>
          <w:kern w:val="0"/>
          <w:szCs w:val="21"/>
        </w:rPr>
        <w:t>：代词，代游客，此处须用本名，不用现代语代词。</w:t>
      </w:r>
    </w:p>
    <w:p w:rsidR="009E76EC" w:rsidRDefault="009E76EC" w:rsidP="009E76EC">
      <w:pPr>
        <w:widowControl/>
        <w:ind w:firstLineChars="196" w:firstLine="412"/>
        <w:jc w:val="left"/>
        <w:rPr>
          <w:rFonts w:ascii="宋体" w:hAnsi="宋体" w:cs="宋体" w:hint="eastAsia"/>
          <w:bCs/>
          <w:kern w:val="0"/>
          <w:szCs w:val="21"/>
        </w:rPr>
      </w:pPr>
      <w:r>
        <w:rPr>
          <w:rFonts w:ascii="宋体" w:hAnsi="宋体" w:cs="宋体" w:hint="eastAsia"/>
          <w:bCs/>
          <w:kern w:val="0"/>
          <w:szCs w:val="21"/>
        </w:rPr>
        <w:t xml:space="preserve">６、以其求思之深而无不在也 </w:t>
      </w:r>
      <w:r>
        <w:rPr>
          <w:rFonts w:ascii="宋体" w:hAnsi="宋体" w:cs="宋体"/>
          <w:bCs/>
          <w:kern w:val="0"/>
          <w:szCs w:val="21"/>
        </w:rPr>
        <w:t>——</w:t>
      </w:r>
      <w:r>
        <w:rPr>
          <w:rFonts w:ascii="宋体" w:hAnsi="宋体" w:cs="宋体" w:hint="eastAsia"/>
          <w:bCs/>
          <w:kern w:val="0"/>
          <w:szCs w:val="21"/>
        </w:rPr>
        <w:t>代词，他们（指古人）。</w:t>
      </w:r>
    </w:p>
    <w:p w:rsidR="009E76EC" w:rsidRDefault="009E76EC" w:rsidP="009E76EC">
      <w:pPr>
        <w:widowControl/>
        <w:ind w:firstLineChars="196" w:firstLine="412"/>
        <w:jc w:val="left"/>
        <w:rPr>
          <w:rFonts w:ascii="宋体" w:hAnsi="宋体" w:cs="宋体" w:hint="eastAsia"/>
          <w:bCs/>
          <w:kern w:val="0"/>
          <w:szCs w:val="21"/>
        </w:rPr>
      </w:pPr>
      <w:r>
        <w:rPr>
          <w:rFonts w:ascii="宋体" w:hAnsi="宋体" w:cs="宋体" w:hint="eastAsia"/>
          <w:bCs/>
          <w:kern w:val="0"/>
          <w:szCs w:val="21"/>
        </w:rPr>
        <w:t>７、其孰能讥之乎？</w:t>
      </w:r>
      <w:r>
        <w:rPr>
          <w:rFonts w:ascii="宋体" w:hAnsi="宋体" w:cs="宋体"/>
          <w:bCs/>
          <w:kern w:val="0"/>
          <w:szCs w:val="21"/>
        </w:rPr>
        <w:t>——</w:t>
      </w:r>
      <w:r>
        <w:rPr>
          <w:rFonts w:ascii="宋体" w:hAnsi="宋体" w:cs="宋体" w:hint="eastAsia"/>
          <w:bCs/>
          <w:kern w:val="0"/>
          <w:szCs w:val="21"/>
        </w:rPr>
        <w:t>语气副词，表反问，岂、难道。</w:t>
      </w:r>
    </w:p>
    <w:p w:rsidR="009E76EC" w:rsidRDefault="009E76EC" w:rsidP="009E76EC">
      <w:pPr>
        <w:widowControl/>
        <w:ind w:firstLineChars="196" w:firstLine="412"/>
        <w:jc w:val="left"/>
        <w:rPr>
          <w:rFonts w:ascii="宋体" w:hAnsi="宋体" w:cs="宋体" w:hint="eastAsia"/>
          <w:bCs/>
          <w:kern w:val="0"/>
          <w:szCs w:val="21"/>
        </w:rPr>
      </w:pPr>
      <w:r>
        <w:rPr>
          <w:rFonts w:ascii="宋体" w:hAnsi="宋体" w:cs="宋体" w:hint="eastAsia"/>
          <w:bCs/>
          <w:kern w:val="0"/>
          <w:szCs w:val="21"/>
        </w:rPr>
        <w:t>８、而余亦悔其之而不得极夫游之乐也</w:t>
      </w:r>
      <w:r>
        <w:rPr>
          <w:rFonts w:ascii="宋体" w:hAnsi="宋体" w:cs="宋体"/>
          <w:bCs/>
          <w:kern w:val="0"/>
          <w:szCs w:val="21"/>
        </w:rPr>
        <w:t>——</w:t>
      </w:r>
      <w:r>
        <w:rPr>
          <w:rFonts w:ascii="宋体" w:hAnsi="宋体" w:cs="宋体" w:hint="eastAsia"/>
          <w:bCs/>
          <w:kern w:val="0"/>
          <w:szCs w:val="21"/>
        </w:rPr>
        <w:t>代词，指自己。</w:t>
      </w:r>
    </w:p>
    <w:p w:rsidR="009E76EC" w:rsidRDefault="009E76EC" w:rsidP="009E76EC">
      <w:pPr>
        <w:widowControl/>
        <w:ind w:firstLineChars="196" w:firstLine="412"/>
        <w:jc w:val="left"/>
        <w:rPr>
          <w:rFonts w:ascii="宋体" w:hAnsi="宋体" w:cs="宋体" w:hint="eastAsia"/>
          <w:bCs/>
          <w:kern w:val="0"/>
          <w:szCs w:val="21"/>
        </w:rPr>
      </w:pPr>
      <w:r>
        <w:rPr>
          <w:rFonts w:ascii="宋体" w:hAnsi="宋体" w:cs="宋体" w:hint="eastAsia"/>
          <w:bCs/>
          <w:kern w:val="0"/>
          <w:szCs w:val="21"/>
        </w:rPr>
        <w:t>9、既其出</w:t>
      </w:r>
      <w:r>
        <w:rPr>
          <w:rFonts w:ascii="宋体" w:hAnsi="宋体" w:cs="宋体"/>
          <w:bCs/>
          <w:kern w:val="0"/>
          <w:szCs w:val="21"/>
        </w:rPr>
        <w:t>——</w:t>
      </w:r>
      <w:r>
        <w:rPr>
          <w:rFonts w:ascii="宋体" w:hAnsi="宋体" w:cs="宋体" w:hint="eastAsia"/>
          <w:bCs/>
          <w:kern w:val="0"/>
          <w:szCs w:val="21"/>
        </w:rPr>
        <w:t>助词，无义。</w:t>
      </w:r>
    </w:p>
    <w:p w:rsidR="009E76EC" w:rsidRDefault="009E76EC" w:rsidP="009E76EC">
      <w:pPr>
        <w:widowControl/>
        <w:ind w:firstLineChars="196" w:firstLine="412"/>
        <w:jc w:val="left"/>
        <w:rPr>
          <w:rFonts w:ascii="宋体" w:hAnsi="宋体" w:cs="宋体" w:hint="eastAsia"/>
          <w:bCs/>
          <w:kern w:val="0"/>
          <w:szCs w:val="21"/>
        </w:rPr>
      </w:pPr>
      <w:r>
        <w:rPr>
          <w:rFonts w:ascii="宋体" w:hAnsi="宋体" w:cs="宋体" w:hint="eastAsia"/>
          <w:bCs/>
          <w:kern w:val="0"/>
          <w:szCs w:val="21"/>
        </w:rPr>
        <w:t>10、视其左右</w:t>
      </w:r>
      <w:r>
        <w:rPr>
          <w:rFonts w:ascii="宋体" w:hAnsi="宋体" w:cs="宋体"/>
          <w:bCs/>
          <w:kern w:val="0"/>
          <w:szCs w:val="21"/>
        </w:rPr>
        <w:t>——</w:t>
      </w:r>
      <w:r>
        <w:rPr>
          <w:rFonts w:ascii="宋体" w:hAnsi="宋体" w:cs="宋体" w:hint="eastAsia"/>
          <w:bCs/>
          <w:kern w:val="0"/>
          <w:szCs w:val="21"/>
        </w:rPr>
        <w:t>代词，洞，洞壁。</w:t>
      </w:r>
    </w:p>
    <w:p w:rsidR="009E76EC" w:rsidRDefault="009E76EC" w:rsidP="009E76EC">
      <w:pPr>
        <w:widowControl/>
        <w:ind w:firstLineChars="196" w:firstLine="412"/>
        <w:jc w:val="left"/>
        <w:rPr>
          <w:rFonts w:ascii="宋体" w:hAnsi="宋体" w:cs="宋体" w:hint="eastAsia"/>
          <w:bCs/>
          <w:kern w:val="0"/>
          <w:szCs w:val="21"/>
        </w:rPr>
      </w:pPr>
      <w:r>
        <w:rPr>
          <w:rFonts w:ascii="宋体" w:hAnsi="宋体" w:cs="宋体" w:hint="eastAsia"/>
          <w:bCs/>
          <w:kern w:val="0"/>
          <w:szCs w:val="21"/>
        </w:rPr>
        <w:t>11、谬其传</w:t>
      </w:r>
      <w:r>
        <w:rPr>
          <w:rFonts w:ascii="宋体" w:hAnsi="宋体" w:cs="宋体"/>
          <w:bCs/>
          <w:kern w:val="0"/>
          <w:szCs w:val="21"/>
        </w:rPr>
        <w:t>——</w:t>
      </w:r>
      <w:r>
        <w:rPr>
          <w:rFonts w:ascii="宋体" w:hAnsi="宋体" w:cs="宋体" w:hint="eastAsia"/>
          <w:bCs/>
          <w:kern w:val="0"/>
          <w:szCs w:val="21"/>
        </w:rPr>
        <w:t>代词，它（代山的名称）。</w:t>
      </w:r>
    </w:p>
    <w:p w:rsidR="009E76EC" w:rsidRDefault="009E76EC" w:rsidP="009E76EC">
      <w:pPr>
        <w:widowControl/>
        <w:ind w:firstLineChars="196" w:firstLine="412"/>
        <w:jc w:val="left"/>
        <w:rPr>
          <w:rFonts w:ascii="宋体" w:hAnsi="宋体" w:cs="宋体" w:hint="eastAsia"/>
          <w:bCs/>
          <w:kern w:val="0"/>
          <w:szCs w:val="21"/>
        </w:rPr>
      </w:pPr>
      <w:r>
        <w:rPr>
          <w:rFonts w:ascii="宋体" w:hAnsi="宋体" w:cs="宋体" w:hint="eastAsia"/>
          <w:bCs/>
          <w:kern w:val="0"/>
          <w:szCs w:val="21"/>
        </w:rPr>
        <w:t>12、咎其欲出者</w:t>
      </w:r>
      <w:r>
        <w:rPr>
          <w:rFonts w:ascii="宋体" w:hAnsi="宋体" w:cs="宋体"/>
          <w:bCs/>
          <w:kern w:val="0"/>
          <w:szCs w:val="21"/>
        </w:rPr>
        <w:t>——</w:t>
      </w:r>
      <w:r>
        <w:rPr>
          <w:rFonts w:ascii="宋体" w:hAnsi="宋体" w:cs="宋体" w:hint="eastAsia"/>
          <w:bCs/>
          <w:kern w:val="0"/>
          <w:szCs w:val="21"/>
        </w:rPr>
        <w:t>代词，那些（指欲出者）</w:t>
      </w:r>
    </w:p>
    <w:p w:rsidR="009E76EC" w:rsidRDefault="009E76EC" w:rsidP="009E76EC">
      <w:pPr>
        <w:widowControl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bCs/>
          <w:kern w:val="0"/>
          <w:szCs w:val="21"/>
        </w:rPr>
        <w:t>二、问题讨论</w:t>
      </w:r>
    </w:p>
    <w:p w:rsidR="009E76EC" w:rsidRDefault="009E76EC" w:rsidP="009E76EC">
      <w:pPr>
        <w:widowControl/>
        <w:ind w:firstLine="390"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本文的记叙部分和议论部分是怎样紧密联系的？（试从１、过渡衔接；２、两部分在文字上的前后呼应；３、游山与治学处世两者的内在联系这三方面思考。）</w:t>
      </w:r>
    </w:p>
    <w:p w:rsidR="009E76EC" w:rsidRDefault="009E76EC" w:rsidP="009E76EC">
      <w:pPr>
        <w:widowControl/>
        <w:ind w:firstLine="390"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 xml:space="preserve">　　提示：</w:t>
      </w:r>
    </w:p>
    <w:p w:rsidR="009E76EC" w:rsidRDefault="009E76EC" w:rsidP="009E76EC">
      <w:pPr>
        <w:widowControl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 xml:space="preserve">　　１、两部分之间使用了过渡句：第二段最后一句“不得极夫游之乐”开启下文，第三段第一句“于是余有叹焉”紧承上文，领起全段，使文章前后衔接，过渡自然。</w:t>
      </w:r>
    </w:p>
    <w:p w:rsidR="009E76EC" w:rsidRDefault="009E76EC" w:rsidP="009E76EC">
      <w:pPr>
        <w:widowControl/>
        <w:ind w:firstLineChars="212" w:firstLine="445"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２、文字上前后呼应，意思贯通，起照应作用的句子有“夫夷以近，则游者众”和“其下平旷……记游者甚众”；“险以远，则至者少”和“有穴窈然，入之甚寒，问其深，则好游者不能穷”、“来而记之者已少”；“奇伟、瑰怪、非常之观”和“其见愈奇”；“非有志者”和“怠而欲出者”；“随以止”和“遂与之俱出”；“可讥”和“人咎”；“在己为有侮”和“悔其随之”；“仆碑”和“有碑仆道”；“古书之不存”和“其文漫灭”；“谬其传”和“音谬”。前文的记叙正是为议论部分埋下伏笔，使议论有依据。议论部分是记叙的深化，是从具体事物中悟出来的含有哲理的感想。</w:t>
      </w:r>
    </w:p>
    <w:p w:rsidR="009E76EC" w:rsidRDefault="009E76EC" w:rsidP="009E76EC">
      <w:pPr>
        <w:widowControl/>
        <w:ind w:firstLineChars="212" w:firstLine="445"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３、作者把治学处世比作游山，抓住它们之间的共同点：都必须具有百折不挠的意志和深思慎取的态度。</w:t>
      </w:r>
    </w:p>
    <w:p w:rsidR="009E76EC" w:rsidRDefault="009E76EC" w:rsidP="009E76EC">
      <w:pPr>
        <w:widowControl/>
        <w:ind w:firstLine="390"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lastRenderedPageBreak/>
        <w:t xml:space="preserve">　　（在充分讨论的基础上指定一人到黑板上写出自己编订的“前后两部分对照表”，其他同学补充订正。）</w:t>
      </w:r>
    </w:p>
    <w:p w:rsidR="009E76EC" w:rsidRDefault="009E76EC" w:rsidP="009E76EC">
      <w:pPr>
        <w:widowControl/>
        <w:wordWrap w:val="0"/>
        <w:ind w:firstLineChars="200" w:firstLine="422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b/>
          <w:bCs/>
          <w:kern w:val="0"/>
          <w:szCs w:val="21"/>
        </w:rPr>
        <w:t>三、</w:t>
      </w:r>
      <w:r>
        <w:rPr>
          <w:szCs w:val="21"/>
        </w:rPr>
        <w:t>自学苏轼《石钟山记》，并与《游褒禅山记》比较。</w:t>
      </w:r>
      <w:r>
        <w:rPr>
          <w:rFonts w:ascii="宋体" w:hAnsi="宋体" w:cs="宋体" w:hint="eastAsia"/>
          <w:kern w:val="0"/>
          <w:szCs w:val="21"/>
        </w:rPr>
        <w:br/>
      </w:r>
      <w:r>
        <w:rPr>
          <w:rFonts w:ascii="宋体" w:hAnsi="宋体" w:cs="宋体" w:hint="eastAsia"/>
          <w:b/>
          <w:kern w:val="0"/>
          <w:szCs w:val="21"/>
        </w:rPr>
        <w:t>【教学反思】</w:t>
      </w:r>
      <w:r>
        <w:rPr>
          <w:rFonts w:cs="宋体" w:hint="eastAsia"/>
          <w:b/>
          <w:kern w:val="0"/>
          <w:szCs w:val="21"/>
        </w:rPr>
        <w:t>事实证明：</w:t>
      </w:r>
      <w:r>
        <w:rPr>
          <w:rFonts w:cs="宋体" w:hint="eastAsia"/>
          <w:kern w:val="0"/>
          <w:szCs w:val="21"/>
        </w:rPr>
        <w:t xml:space="preserve">脉络清晰学生就会创造出令人惊异知识的沃土。所以作为教师就应该给学生积极创造自主学习舞台，让学生真正成为学习的主人，这也是当前创新教育实施新课程该改革的需要。“海阔凭鱼跃，天高任鸟飞”，让我们把大海、蓝天真正的还给学生，让他们在自由的空间尽情翱翔吧。　</w:t>
      </w:r>
    </w:p>
    <w:p w:rsidR="009E76EC" w:rsidRDefault="009E76EC" w:rsidP="009E76EC">
      <w:pPr>
        <w:widowControl/>
        <w:jc w:val="left"/>
        <w:rPr>
          <w:rFonts w:ascii="宋体" w:hAnsi="宋体" w:cs="宋体" w:hint="eastAsia"/>
          <w:b/>
          <w:bCs/>
          <w:kern w:val="0"/>
          <w:szCs w:val="21"/>
        </w:rPr>
      </w:pPr>
      <w:r>
        <w:rPr>
          <w:rFonts w:ascii="宋体" w:hAnsi="宋体" w:cs="宋体" w:hint="eastAsia"/>
          <w:b/>
          <w:bCs/>
          <w:kern w:val="0"/>
          <w:szCs w:val="21"/>
        </w:rPr>
        <w:t>【教学建议】语文的图表式教学</w:t>
      </w:r>
    </w:p>
    <w:p w:rsidR="009E76EC" w:rsidRDefault="009E76EC" w:rsidP="009E76EC">
      <w:pPr>
        <w:spacing w:line="260" w:lineRule="exact"/>
        <w:ind w:firstLineChars="840" w:firstLine="1764"/>
        <w:rPr>
          <w:rFonts w:ascii="新宋体" w:eastAsia="新宋体" w:hAnsi="新宋体" w:hint="eastAsia"/>
          <w:b/>
          <w:szCs w:val="21"/>
        </w:rPr>
      </w:pPr>
      <w:r>
        <w:rPr>
          <w:rFonts w:ascii="宋体" w:hAnsi="宋体"/>
          <w:szCs w:val="21"/>
        </w:rPr>
        <w:t>近一个世纪以来，语文教学经过了几次巨大变革，整个教学观念有了根本性的变化，教学方式方法有了较大改进，启发式教学法、因材施教教学法、单元教学法、自学导读法等曾被广大语文教师普遍接受，现在自主学习，合作学习，探究式学习又逐渐深入人心，成为时代教学改革的主旋律。但不难看出，高中语文教学在高考的重压之下，步履维艰，改革的步子喊了几十年，变化不是很大，一些旧观念仍在束缚着人们的手脚，满堂灌，机械填鸭、死学死记还常有所见。为高考而教学，整天讲练，还普遍存在。如此高中语文教学，怎能培养出高素质的人才，怎能适应时代社会的需要。所以，高中语文教学必须走出应试教育的怪圈，广大语文教师必须挣脱精神的窒梏，走向一条让学生身心全面发展的新路，这样就必须建立语文立体化教学的新格局。</w:t>
      </w:r>
      <w:r>
        <w:rPr>
          <w:rFonts w:ascii="宋体" w:hAnsi="宋体"/>
          <w:szCs w:val="21"/>
        </w:rPr>
        <w:br/>
      </w:r>
      <w:r>
        <w:rPr>
          <w:rFonts w:ascii="宋体" w:hAnsi="宋体" w:hint="eastAsia"/>
          <w:szCs w:val="21"/>
        </w:rPr>
        <w:t xml:space="preserve">    </w:t>
      </w:r>
      <w:r>
        <w:rPr>
          <w:rFonts w:ascii="宋体" w:hAnsi="宋体"/>
          <w:szCs w:val="21"/>
        </w:rPr>
        <w:t>所谓语文立体化，就是课内课外相连通，书内书外相交融，立体化，多元式，大语文。</w:t>
      </w:r>
      <w:r>
        <w:rPr>
          <w:rFonts w:ascii="宋体" w:hAnsi="宋体" w:cs="宋体" w:hint="eastAsia"/>
          <w:kern w:val="0"/>
          <w:szCs w:val="21"/>
        </w:rPr>
        <w:t>高中语文教学立体化的提出是时代的挑战，它要求语文教学改革传统的、单一的，较为封闭的教学模式，使语文的教学形势具有多样性，灵活性，内容具有人文性、时代性和实用性。为此，我认为学习离不开生活，生活需要学习去充实，学习和生活结合起来便是难于超越的语文教科书。我想本文宜图表式教学</w:t>
      </w:r>
    </w:p>
    <w:p w:rsidR="009E76EC" w:rsidRDefault="009E76EC" w:rsidP="009E76EC">
      <w:pPr>
        <w:spacing w:line="260" w:lineRule="exact"/>
        <w:ind w:firstLineChars="840" w:firstLine="2361"/>
        <w:rPr>
          <w:rFonts w:ascii="新宋体" w:eastAsia="新宋体" w:hAnsi="新宋体" w:hint="eastAsia"/>
          <w:b/>
          <w:sz w:val="28"/>
          <w:szCs w:val="28"/>
        </w:rPr>
      </w:pPr>
    </w:p>
    <w:p w:rsidR="009E76EC" w:rsidRDefault="009E76EC" w:rsidP="009E76EC">
      <w:pPr>
        <w:spacing w:line="360" w:lineRule="auto"/>
        <w:ind w:firstLineChars="640" w:firstLine="2313"/>
        <w:rPr>
          <w:rFonts w:ascii="新宋体" w:eastAsia="新宋体" w:hAnsi="新宋体" w:hint="eastAsia"/>
          <w:b/>
          <w:sz w:val="36"/>
          <w:szCs w:val="36"/>
        </w:rPr>
      </w:pPr>
    </w:p>
    <w:p w:rsidR="009E76EC" w:rsidRPr="00B02172" w:rsidRDefault="009E76EC" w:rsidP="009E76EC">
      <w:pPr>
        <w:rPr>
          <w:rFonts w:hint="eastAsia"/>
          <w:color w:val="FFFFFF"/>
          <w:szCs w:val="24"/>
        </w:rPr>
      </w:pPr>
    </w:p>
    <w:p w:rsidR="009E76EC" w:rsidRPr="001C056C" w:rsidRDefault="009E76EC" w:rsidP="009E76EC">
      <w:pPr>
        <w:rPr>
          <w:rFonts w:hint="eastAsia"/>
          <w:szCs w:val="21"/>
        </w:rPr>
      </w:pPr>
    </w:p>
    <w:p w:rsidR="00A9077D" w:rsidRPr="00DE4091" w:rsidRDefault="00A9077D" w:rsidP="00DE4091"/>
    <w:sectPr w:rsidR="00A9077D" w:rsidRPr="00DE4091">
      <w:headerReference w:type="even" r:id="rId7"/>
      <w:footerReference w:type="default" r:id="rId8"/>
      <w:headerReference w:type="firs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6FD4" w:rsidRDefault="00EA6FD4">
      <w:r>
        <w:separator/>
      </w:r>
    </w:p>
  </w:endnote>
  <w:endnote w:type="continuationSeparator" w:id="0">
    <w:p w:rsidR="00EA6FD4" w:rsidRDefault="00EA6F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新宋体">
    <w:panose1 w:val="02010609030101010101"/>
    <w:charset w:val="86"/>
    <w:family w:val="modern"/>
    <w:pitch w:val="fixed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043E" w:rsidRPr="00A9077D" w:rsidRDefault="0038043E" w:rsidP="00A9077D">
    <w:pPr>
      <w:pStyle w:val="a4"/>
      <w:rPr>
        <w:rFonts w:hint="eastAsia"/>
      </w:rPr>
    </w:pPr>
    <w:r>
      <w:rPr>
        <w:rFonts w:hint="eastAsia"/>
      </w:rPr>
      <w:t xml:space="preserve">       </w:t>
    </w:r>
    <w:r w:rsidR="00802D81">
      <w:rPr>
        <w:rFonts w:hint="eastAsia"/>
        <w:kern w:val="0"/>
        <w:szCs w:val="21"/>
      </w:rPr>
      <w:t xml:space="preserve">                    </w:t>
    </w:r>
    <w:r w:rsidRPr="00CB502D">
      <w:rPr>
        <w:rFonts w:hAnsi="宋体" w:hint="eastAsia"/>
        <w:color w:val="000000"/>
        <w:sz w:val="28"/>
      </w:rPr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6FD4" w:rsidRDefault="00EA6FD4">
      <w:r>
        <w:separator/>
      </w:r>
    </w:p>
  </w:footnote>
  <w:footnote w:type="continuationSeparator" w:id="0">
    <w:p w:rsidR="00EA6FD4" w:rsidRDefault="00EA6FD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043E" w:rsidRDefault="0038043E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7" type="#_x0000_t75" style="position:absolute;left:0;text-align:left;margin-left:0;margin-top:0;width:183.75pt;height:180.75pt;z-index:-251658240;mso-position-horizontal:center;mso-position-horizontal-relative:margin;mso-position-vertical:center;mso-position-vertical-relative:margin" o:allowincell="f">
          <v:imagedata r:id="rId1" o:title="{8572ED03-3279-4AD9-A597-9C4226D03F7E}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043E" w:rsidRDefault="0038043E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26" type="#_x0000_t75" style="position:absolute;left:0;text-align:left;margin-left:0;margin-top:0;width:183.75pt;height:180.75pt;z-index:-251659264;mso-position-horizontal:center;mso-position-horizontal-relative:margin;mso-position-vertical:center;mso-position-vertical-relative:margin" o:allowincell="f">
          <v:imagedata r:id="rId1" o:title="{8572ED03-3279-4AD9-A597-9C4226D03F7E}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>
      <o:colormenu v:ext="edit" fillcolor="white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45940"/>
    <w:rsid w:val="000C5FC7"/>
    <w:rsid w:val="001566B2"/>
    <w:rsid w:val="00227D1F"/>
    <w:rsid w:val="00245940"/>
    <w:rsid w:val="002F173C"/>
    <w:rsid w:val="003043E4"/>
    <w:rsid w:val="0038043E"/>
    <w:rsid w:val="00394E1F"/>
    <w:rsid w:val="006341B1"/>
    <w:rsid w:val="006C534D"/>
    <w:rsid w:val="007E4D6A"/>
    <w:rsid w:val="00802D81"/>
    <w:rsid w:val="008502DD"/>
    <w:rsid w:val="00877A84"/>
    <w:rsid w:val="00886EAF"/>
    <w:rsid w:val="008A565C"/>
    <w:rsid w:val="008F57BD"/>
    <w:rsid w:val="009573E5"/>
    <w:rsid w:val="009E76EC"/>
    <w:rsid w:val="00A03076"/>
    <w:rsid w:val="00A07265"/>
    <w:rsid w:val="00A9077D"/>
    <w:rsid w:val="00B62EA3"/>
    <w:rsid w:val="00D9568D"/>
    <w:rsid w:val="00DE4091"/>
    <w:rsid w:val="00DF148D"/>
    <w:rsid w:val="00EA6FD4"/>
    <w:rsid w:val="00EB2A08"/>
    <w:rsid w:val="00EE07C6"/>
    <w:rsid w:val="00EF4D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o:colormenu v:ext="edit" fillcolor="white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502DD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A907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A907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Hyperlink"/>
    <w:basedOn w:val="a0"/>
    <w:rsid w:val="00A9077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1128</Words>
  <Characters>6433</Characters>
  <Application>Microsoft Office Word</Application>
  <DocSecurity>0</DocSecurity>
  <Lines>53</Lines>
  <Paragraphs>15</Paragraphs>
  <ScaleCrop>false</ScaleCrop>
  <Company>Microsoft</Company>
  <LinksUpToDate>false</LinksUpToDate>
  <CharactersWithSpaces>7546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creator>语文备课大师【全免费】</dc:creator>
  <dc:description>语文备课大师【全免费】</dc:description>
  <cp:lastModifiedBy>USER</cp:lastModifiedBy>
  <cp:revision>语文备课大师【全免费】</cp:revision>
  <cp:lastPrinted>1601-01-01T00:00:00Z</cp:lastPrinted>
  <dcterms:created xsi:type="dcterms:W3CDTF">2015-03-11T07:13:00Z</dcterms:created>
  <dcterms:modified xsi:type="dcterms:W3CDTF">2015-03-11T07:13:00Z</dcterms:modified>
</cp:coreProperties>
</file>